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color w:val="auto"/>
        </w:rPr>
      </w:pPr>
      <w:r w:rsidRPr="000D7905">
        <w:rPr>
          <w:rFonts w:ascii="Arial" w:hAnsi="Arial" w:cs="Arial"/>
          <w:b/>
          <w:bCs/>
          <w:color w:val="auto"/>
        </w:rPr>
        <w:t>ZMLUVA O VÝKONE SPRÁVY</w:t>
      </w: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color w:val="auto"/>
        </w:rPr>
      </w:pPr>
      <w:r w:rsidRPr="000D7905">
        <w:rPr>
          <w:rFonts w:ascii="Arial" w:hAnsi="Arial" w:cs="Arial"/>
          <w:b/>
          <w:bCs/>
          <w:color w:val="auto"/>
        </w:rPr>
        <w:t xml:space="preserve">uzavretá podľa  zákona č.182/1993 </w:t>
      </w:r>
      <w:proofErr w:type="spellStart"/>
      <w:r w:rsidRPr="000D7905">
        <w:rPr>
          <w:rFonts w:ascii="Arial" w:hAnsi="Arial" w:cs="Arial"/>
          <w:b/>
          <w:bCs/>
          <w:color w:val="auto"/>
        </w:rPr>
        <w:t>Z.z</w:t>
      </w:r>
      <w:proofErr w:type="spellEnd"/>
      <w:r w:rsidRPr="000D7905">
        <w:rPr>
          <w:rFonts w:ascii="Arial" w:hAnsi="Arial" w:cs="Arial"/>
          <w:b/>
          <w:bCs/>
          <w:color w:val="auto"/>
        </w:rPr>
        <w:t xml:space="preserve">. o vlastníctve bytov a nebytových priestorov v znení neskorších predpisov ( § 8 zák. č. 367/2004 </w:t>
      </w:r>
      <w:proofErr w:type="spellStart"/>
      <w:r w:rsidRPr="000D7905">
        <w:rPr>
          <w:rFonts w:ascii="Arial" w:hAnsi="Arial" w:cs="Arial"/>
          <w:b/>
          <w:bCs/>
          <w:color w:val="auto"/>
        </w:rPr>
        <w:t>Z.z</w:t>
      </w:r>
      <w:proofErr w:type="spellEnd"/>
      <w:r w:rsidRPr="000D7905">
        <w:rPr>
          <w:rFonts w:ascii="Arial" w:hAnsi="Arial" w:cs="Arial"/>
          <w:b/>
          <w:bCs/>
          <w:color w:val="auto"/>
        </w:rPr>
        <w:t>.) medzi týmito zmluvnými stranami: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color w:val="auto"/>
        </w:rPr>
      </w:pPr>
    </w:p>
    <w:p w:rsidR="00502A39" w:rsidRPr="000D7905" w:rsidRDefault="00502A39">
      <w:pPr>
        <w:pStyle w:val="WW-Vchodzie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spacing w:line="276" w:lineRule="auto"/>
        <w:rPr>
          <w:b/>
          <w:bCs/>
          <w:color w:val="auto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1. VLASTNÍK: </w:t>
      </w:r>
      <w:r w:rsidRPr="000D7905">
        <w:rPr>
          <w:b/>
          <w:bCs/>
          <w:color w:val="auto"/>
        </w:rPr>
        <w:tab/>
        <w:t>Meno a priezvisko:</w:t>
      </w:r>
    </w:p>
    <w:p w:rsidR="00502A39" w:rsidRPr="000D7905" w:rsidRDefault="000D7905">
      <w:pPr>
        <w:pStyle w:val="WW-Vchodzie"/>
        <w:spacing w:line="276" w:lineRule="auto"/>
        <w:rPr>
          <w:b/>
          <w:bCs/>
          <w:color w:val="auto"/>
        </w:rPr>
      </w:pPr>
      <w:r w:rsidRPr="000D7905">
        <w:rPr>
          <w:b/>
          <w:bCs/>
          <w:color w:val="auto"/>
        </w:rPr>
        <w:tab/>
      </w:r>
      <w:r w:rsidRPr="000D7905">
        <w:rPr>
          <w:b/>
          <w:bCs/>
          <w:color w:val="auto"/>
        </w:rPr>
        <w:tab/>
      </w:r>
      <w:r w:rsidRPr="000D7905">
        <w:rPr>
          <w:b/>
          <w:bCs/>
          <w:color w:val="auto"/>
        </w:rPr>
        <w:tab/>
        <w:t>Trvalý pobyt:</w:t>
      </w:r>
    </w:p>
    <w:p w:rsidR="00502A39" w:rsidRPr="000D7905" w:rsidRDefault="000D7905">
      <w:pPr>
        <w:pStyle w:val="WW-Vchodzie"/>
        <w:spacing w:line="276" w:lineRule="auto"/>
        <w:rPr>
          <w:b/>
          <w:bCs/>
          <w:color w:val="auto"/>
        </w:rPr>
      </w:pPr>
      <w:r w:rsidRPr="000D7905">
        <w:rPr>
          <w:b/>
          <w:bCs/>
          <w:color w:val="auto"/>
        </w:rPr>
        <w:tab/>
      </w:r>
      <w:r w:rsidRPr="000D7905">
        <w:rPr>
          <w:b/>
          <w:bCs/>
          <w:color w:val="auto"/>
        </w:rPr>
        <w:tab/>
      </w:r>
      <w:r w:rsidRPr="000D7905">
        <w:rPr>
          <w:b/>
          <w:bCs/>
          <w:color w:val="auto"/>
        </w:rPr>
        <w:tab/>
      </w:r>
      <w:r w:rsidRPr="000D7905">
        <w:rPr>
          <w:b/>
          <w:bCs/>
          <w:color w:val="auto"/>
        </w:rPr>
        <w:t>Dátum narodenia:</w:t>
      </w:r>
    </w:p>
    <w:p w:rsidR="00502A39" w:rsidRPr="000D7905" w:rsidRDefault="00502A39">
      <w:pPr>
        <w:pStyle w:val="WW-Vchodzie"/>
        <w:spacing w:line="276" w:lineRule="auto"/>
        <w:rPr>
          <w:b/>
          <w:bCs/>
          <w:color w:val="auto"/>
        </w:rPr>
      </w:pPr>
    </w:p>
    <w:p w:rsidR="00502A39" w:rsidRPr="000D7905" w:rsidRDefault="00502A39">
      <w:pPr>
        <w:pStyle w:val="WW-Vchodzie"/>
        <w:spacing w:line="276" w:lineRule="auto"/>
        <w:rPr>
          <w:b/>
          <w:bCs/>
          <w:color w:val="auto"/>
        </w:rPr>
      </w:pPr>
    </w:p>
    <w:p w:rsidR="00502A39" w:rsidRPr="000D7905" w:rsidRDefault="00502A39">
      <w:pPr>
        <w:pStyle w:val="WW-Vchodzie"/>
        <w:spacing w:line="276" w:lineRule="auto"/>
        <w:rPr>
          <w:b/>
          <w:bCs/>
          <w:color w:val="auto"/>
        </w:rPr>
      </w:pPr>
    </w:p>
    <w:p w:rsidR="00502A39" w:rsidRPr="000D7905" w:rsidRDefault="00502A39">
      <w:pPr>
        <w:pStyle w:val="WW-Vchodzie"/>
        <w:spacing w:line="276" w:lineRule="auto"/>
        <w:rPr>
          <w:b/>
          <w:bCs/>
          <w:color w:val="auto"/>
        </w:rPr>
      </w:pPr>
    </w:p>
    <w:p w:rsidR="00502A39" w:rsidRPr="000D7905" w:rsidRDefault="000D7905">
      <w:pPr>
        <w:pStyle w:val="WW-Vchodzie"/>
        <w:spacing w:line="276" w:lineRule="auto"/>
        <w:rPr>
          <w:b/>
          <w:bCs/>
          <w:color w:val="auto"/>
        </w:rPr>
      </w:pPr>
      <w:r w:rsidRPr="000D7905">
        <w:rPr>
          <w:b/>
          <w:bCs/>
          <w:color w:val="auto"/>
        </w:rPr>
        <w:tab/>
      </w:r>
      <w:r w:rsidRPr="000D7905">
        <w:rPr>
          <w:b/>
          <w:bCs/>
          <w:color w:val="auto"/>
        </w:rPr>
        <w:tab/>
      </w:r>
      <w:r w:rsidRPr="000D7905">
        <w:rPr>
          <w:b/>
          <w:bCs/>
          <w:color w:val="auto"/>
        </w:rPr>
        <w:tab/>
      </w:r>
      <w:r w:rsidRPr="000D7905">
        <w:rPr>
          <w:b/>
          <w:bCs/>
          <w:color w:val="auto"/>
        </w:rPr>
        <w:tab/>
      </w:r>
    </w:p>
    <w:p w:rsidR="00502A39" w:rsidRPr="000D7905" w:rsidRDefault="000D7905">
      <w:pPr>
        <w:pStyle w:val="WW-Vchodzie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2. SPRÁVCA: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 xml:space="preserve">EKA, s. r. o., </w:t>
      </w:r>
    </w:p>
    <w:p w:rsidR="00502A39" w:rsidRPr="000D7905" w:rsidRDefault="000D7905">
      <w:pPr>
        <w:pStyle w:val="WW-Vchodzie"/>
        <w:ind w:left="1416" w:firstLine="708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Trenčianska cesta 603, 957 01 Bánovce nad Bebravou</w:t>
      </w:r>
    </w:p>
    <w:p w:rsidR="00502A39" w:rsidRPr="000D7905" w:rsidRDefault="000D7905">
      <w:pPr>
        <w:pStyle w:val="WW-Vchodzie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bCs/>
          <w:color w:val="auto"/>
          <w:sz w:val="22"/>
          <w:szCs w:val="22"/>
        </w:rPr>
        <w:t>z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astúpená: Ing. Elena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Igazová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>, konateľka</w:t>
      </w:r>
      <w:r w:rsidRPr="000D7905">
        <w:rPr>
          <w:rFonts w:ascii="Arial" w:hAnsi="Arial" w:cs="Arial"/>
          <w:color w:val="auto"/>
          <w:sz w:val="22"/>
          <w:szCs w:val="22"/>
        </w:rPr>
        <w:tab/>
      </w:r>
    </w:p>
    <w:p w:rsidR="00502A39" w:rsidRPr="000D7905" w:rsidRDefault="000D7905">
      <w:pPr>
        <w:pStyle w:val="WW-Vchodzie"/>
        <w:ind w:left="708" w:firstLine="708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>IČO: 36300446</w:t>
      </w:r>
    </w:p>
    <w:p w:rsidR="00502A39" w:rsidRPr="000D7905" w:rsidRDefault="000D7905">
      <w:pPr>
        <w:pStyle w:val="WW-Vchodzie"/>
        <w:ind w:left="708" w:firstLine="708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ab/>
        <w:t>IČ DPH: SK2020140914</w:t>
      </w:r>
    </w:p>
    <w:p w:rsidR="00502A39" w:rsidRPr="000D7905" w:rsidRDefault="000D7905">
      <w:pPr>
        <w:pStyle w:val="WW-Vchodzie"/>
        <w:ind w:left="708" w:firstLine="708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ab/>
        <w:t>Bankové spojenie: 0260051816/0900, vedená v SLSP, a.s.</w:t>
      </w:r>
    </w:p>
    <w:p w:rsidR="00502A39" w:rsidRPr="000D7905" w:rsidRDefault="000D7905">
      <w:pPr>
        <w:pStyle w:val="WW-Vchodzie"/>
        <w:ind w:left="708" w:firstLine="708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ab/>
        <w:t>registrácia</w:t>
      </w:r>
      <w:r w:rsidRPr="000D7905">
        <w:rPr>
          <w:rFonts w:ascii="Arial" w:hAnsi="Arial" w:cs="Arial"/>
          <w:color w:val="auto"/>
          <w:sz w:val="22"/>
          <w:szCs w:val="22"/>
        </w:rPr>
        <w:t>: Obchodný register, Okresný súd Trenčín,</w:t>
      </w:r>
    </w:p>
    <w:p w:rsidR="00502A39" w:rsidRPr="000D7905" w:rsidRDefault="000D7905">
      <w:pPr>
        <w:pStyle w:val="WW-Vchodzie"/>
        <w:ind w:left="708" w:firstLine="708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ab/>
        <w:t xml:space="preserve">odd.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Sro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vl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>. č. 10737/R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02A39" w:rsidRPr="000D7905" w:rsidRDefault="00502A39">
      <w:pPr>
        <w:pStyle w:val="Nadpis2"/>
        <w:numPr>
          <w:ilvl w:val="1"/>
          <w:numId w:val="1"/>
        </w:numPr>
        <w:rPr>
          <w:rFonts w:ascii="Arial" w:hAnsi="Arial" w:cs="Arial"/>
          <w:color w:val="auto"/>
        </w:rPr>
      </w:pPr>
    </w:p>
    <w:p w:rsidR="00502A39" w:rsidRPr="000D7905" w:rsidRDefault="000D7905">
      <w:pPr>
        <w:pStyle w:val="Nadpis2"/>
        <w:numPr>
          <w:ilvl w:val="1"/>
          <w:numId w:val="1"/>
        </w:numPr>
        <w:rPr>
          <w:rFonts w:ascii="Arial" w:hAnsi="Arial" w:cs="Arial"/>
          <w:color w:val="auto"/>
        </w:rPr>
      </w:pPr>
      <w:r w:rsidRPr="000D7905">
        <w:rPr>
          <w:rFonts w:ascii="Arial" w:hAnsi="Arial" w:cs="Arial"/>
          <w:color w:val="auto"/>
        </w:rPr>
        <w:t>ČLÁNOK I.</w:t>
      </w: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Predmet zmluvy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02A39" w:rsidRPr="000D7905" w:rsidRDefault="000D7905">
      <w:pPr>
        <w:ind w:firstLine="708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Predmetom tejto zmluvy je:</w:t>
      </w:r>
    </w:p>
    <w:p w:rsidR="00502A39" w:rsidRPr="000D7905" w:rsidRDefault="000D7905">
      <w:pPr>
        <w:numPr>
          <w:ilvl w:val="0"/>
          <w:numId w:val="11"/>
        </w:numPr>
        <w:spacing w:after="0" w:line="1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Poverenie správcu vlastníkmi bytov a nebytových priestorov (v ďalšom texte </w:t>
      </w:r>
    </w:p>
    <w:p w:rsidR="00502A39" w:rsidRPr="000D7905" w:rsidRDefault="000D7905">
      <w:pPr>
        <w:spacing w:after="0" w:line="100" w:lineRule="atLeast"/>
        <w:ind w:left="705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„vlastníci“) zabezpečením prevádzky, údržby a opráv </w:t>
      </w:r>
      <w:r w:rsidRPr="000D7905">
        <w:rPr>
          <w:rFonts w:ascii="Arial" w:hAnsi="Arial" w:cs="Arial"/>
          <w:color w:val="auto"/>
          <w:sz w:val="22"/>
          <w:szCs w:val="22"/>
        </w:rPr>
        <w:t>spoločných častí, spoločných zariadení a príslušenstva bytového domu a pozemku prislúchajúce</w:t>
      </w:r>
      <w:r w:rsidRPr="000D7905">
        <w:rPr>
          <w:rFonts w:ascii="Arial" w:hAnsi="Arial" w:cs="Arial"/>
          <w:color w:val="auto"/>
          <w:sz w:val="22"/>
          <w:szCs w:val="22"/>
        </w:rPr>
        <w:t>ho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k domu a  zabezpečením služieb spojených s užívaním bytov  a nebytových priestorov. </w:t>
      </w:r>
    </w:p>
    <w:p w:rsidR="00502A39" w:rsidRPr="000D7905" w:rsidRDefault="000D7905">
      <w:pPr>
        <w:numPr>
          <w:ilvl w:val="0"/>
          <w:numId w:val="11"/>
        </w:numPr>
        <w:spacing w:after="0" w:line="1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</w:rPr>
        <w:t>Vzájomné práva a povinnosti správcu a vlastníkov bytov a nebytových priesto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rov </w:t>
      </w:r>
    </w:p>
    <w:p w:rsidR="00502A39" w:rsidRPr="000D7905" w:rsidRDefault="000D7905">
      <w:pPr>
        <w:spacing w:after="0" w:line="1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ab/>
        <w:t>pri zabezpečení plnení dohodnutých  touto zmluvou.</w:t>
      </w:r>
    </w:p>
    <w:p w:rsidR="00502A39" w:rsidRPr="000D7905" w:rsidRDefault="000D7905">
      <w:pPr>
        <w:numPr>
          <w:ilvl w:val="0"/>
          <w:numId w:val="11"/>
        </w:numPr>
        <w:spacing w:after="0" w:line="1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Vlastníci bytov a nebytových priestorov sa zaväzujú, že za zabezpečenie </w:t>
      </w:r>
    </w:p>
    <w:p w:rsidR="00502A39" w:rsidRPr="000D7905" w:rsidRDefault="000D7905">
      <w:pPr>
        <w:spacing w:after="0" w:line="10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ab/>
        <w:t>dojednanej správy zaplatia správcovi  odplatu vo výške dojednanej v tejto zmluve.</w:t>
      </w:r>
    </w:p>
    <w:p w:rsidR="00502A39" w:rsidRPr="000D7905" w:rsidRDefault="00502A39">
      <w:pPr>
        <w:pStyle w:val="WW-Vchodzie"/>
        <w:jc w:val="both"/>
        <w:rPr>
          <w:rFonts w:ascii="Arial" w:hAnsi="Arial" w:cs="Arial"/>
          <w:smallCaps/>
          <w:color w:val="auto"/>
          <w:sz w:val="22"/>
          <w:szCs w:val="22"/>
        </w:rPr>
      </w:pPr>
    </w:p>
    <w:p w:rsidR="00502A39" w:rsidRPr="000D7905" w:rsidRDefault="00502A39">
      <w:pPr>
        <w:pStyle w:val="WW-Vchodzie"/>
        <w:jc w:val="both"/>
        <w:rPr>
          <w:rFonts w:ascii="Arial" w:hAnsi="Arial" w:cs="Arial"/>
          <w:smallCap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II.</w:t>
      </w:r>
    </w:p>
    <w:p w:rsidR="00502A39" w:rsidRPr="000D7905" w:rsidRDefault="000D7905">
      <w:pPr>
        <w:spacing w:after="0" w:line="100" w:lineRule="atLeast"/>
        <w:jc w:val="center"/>
        <w:rPr>
          <w:rFonts w:ascii="Arial" w:hAnsi="Arial"/>
          <w:b/>
          <w:bCs/>
          <w:color w:val="auto"/>
          <w:sz w:val="22"/>
          <w:szCs w:val="22"/>
          <w:lang w:val="cs-CZ" w:eastAsia="ar-SA"/>
        </w:rPr>
      </w:pPr>
      <w:r w:rsidRPr="000D7905">
        <w:rPr>
          <w:rFonts w:ascii="Arial" w:hAnsi="Arial"/>
          <w:b/>
          <w:bCs/>
          <w:color w:val="auto"/>
          <w:sz w:val="22"/>
          <w:szCs w:val="22"/>
          <w:lang w:val="cs-CZ" w:eastAsia="ar-SA"/>
        </w:rPr>
        <w:t xml:space="preserve">Rozsah </w:t>
      </w:r>
      <w:proofErr w:type="spellStart"/>
      <w:r w:rsidRPr="000D7905">
        <w:rPr>
          <w:rFonts w:ascii="Arial" w:hAnsi="Arial"/>
          <w:b/>
          <w:bCs/>
          <w:color w:val="auto"/>
          <w:sz w:val="22"/>
          <w:szCs w:val="22"/>
          <w:lang w:val="cs-CZ" w:eastAsia="ar-SA"/>
        </w:rPr>
        <w:t>predmetu</w:t>
      </w:r>
      <w:proofErr w:type="spellEnd"/>
    </w:p>
    <w:p w:rsidR="00502A39" w:rsidRPr="000D7905" w:rsidRDefault="00502A39">
      <w:pPr>
        <w:spacing w:after="0" w:line="100" w:lineRule="atLeast"/>
        <w:jc w:val="center"/>
        <w:rPr>
          <w:rFonts w:ascii="Arial" w:hAnsi="Arial"/>
          <w:color w:val="auto"/>
          <w:sz w:val="22"/>
          <w:szCs w:val="22"/>
          <w:lang w:val="cs-CZ" w:eastAsia="ar-SA"/>
        </w:rPr>
      </w:pPr>
    </w:p>
    <w:p w:rsidR="00502A39" w:rsidRPr="000D7905" w:rsidRDefault="000D7905">
      <w:pPr>
        <w:spacing w:after="0" w:line="100" w:lineRule="atLeast"/>
        <w:rPr>
          <w:rFonts w:ascii="Arial" w:hAnsi="Arial"/>
          <w:color w:val="auto"/>
          <w:sz w:val="22"/>
          <w:szCs w:val="22"/>
          <w:lang w:eastAsia="ar-SA"/>
        </w:rPr>
      </w:pPr>
      <w:r w:rsidRPr="000D7905">
        <w:rPr>
          <w:rFonts w:ascii="Arial" w:hAnsi="Arial"/>
          <w:b/>
          <w:color w:val="auto"/>
          <w:sz w:val="22"/>
          <w:szCs w:val="22"/>
          <w:lang w:eastAsia="ar-SA"/>
        </w:rPr>
        <w:t>1</w:t>
      </w:r>
      <w:r w:rsidRPr="000D7905">
        <w:rPr>
          <w:rFonts w:ascii="Arial" w:hAnsi="Arial"/>
          <w:color w:val="auto"/>
          <w:sz w:val="22"/>
          <w:szCs w:val="22"/>
          <w:lang w:eastAsia="ar-SA"/>
        </w:rPr>
        <w:t>.</w:t>
      </w:r>
      <w:r w:rsidRPr="000D7905">
        <w:rPr>
          <w:rFonts w:ascii="Arial" w:hAnsi="Arial"/>
          <w:color w:val="auto"/>
          <w:sz w:val="22"/>
          <w:szCs w:val="22"/>
          <w:lang w:eastAsia="ar-SA"/>
        </w:rPr>
        <w:tab/>
        <w:t>Správca sa</w:t>
      </w:r>
      <w:r w:rsidRPr="000D7905">
        <w:rPr>
          <w:rFonts w:ascii="Arial" w:hAnsi="Arial"/>
          <w:color w:val="auto"/>
          <w:sz w:val="22"/>
          <w:szCs w:val="22"/>
          <w:lang w:eastAsia="ar-SA"/>
        </w:rPr>
        <w:t xml:space="preserve"> zaväzuje obstarávať služby a tovary, ktorými pre vlastníkov zabezpečuje:</w:t>
      </w:r>
    </w:p>
    <w:p w:rsidR="00502A39" w:rsidRPr="000D7905" w:rsidRDefault="000D7905">
      <w:pPr>
        <w:pStyle w:val="Odsadenietelatextu"/>
        <w:spacing w:after="0" w:line="100" w:lineRule="atLeast"/>
        <w:rPr>
          <w:color w:val="auto"/>
        </w:rPr>
      </w:pPr>
      <w:r w:rsidRPr="000D7905">
        <w:rPr>
          <w:color w:val="auto"/>
        </w:rPr>
        <w:t xml:space="preserve">a) </w:t>
      </w:r>
      <w:r w:rsidRPr="000D7905">
        <w:rPr>
          <w:color w:val="auto"/>
        </w:rPr>
        <w:tab/>
        <w:t>prevádzku, údržbu, opravy a udržiavanie spoločných častí domu, spoločných zariadení domu,   priľahlého pozemku a príslušenstva,</w:t>
      </w:r>
    </w:p>
    <w:p w:rsidR="00502A39" w:rsidRPr="000D7905" w:rsidRDefault="000D7905">
      <w:pPr>
        <w:spacing w:after="0" w:line="100" w:lineRule="atLeast"/>
        <w:ind w:firstLine="180"/>
        <w:rPr>
          <w:rFonts w:ascii="Arial" w:hAnsi="Arial"/>
          <w:color w:val="auto"/>
          <w:sz w:val="22"/>
          <w:szCs w:val="22"/>
          <w:lang w:eastAsia="ar-SA"/>
        </w:rPr>
      </w:pPr>
      <w:r w:rsidRPr="000D7905">
        <w:rPr>
          <w:rFonts w:ascii="Arial" w:hAnsi="Arial"/>
          <w:color w:val="auto"/>
          <w:sz w:val="22"/>
          <w:szCs w:val="22"/>
          <w:lang w:eastAsia="ar-SA"/>
        </w:rPr>
        <w:t xml:space="preserve">b) </w:t>
      </w:r>
      <w:r w:rsidRPr="000D7905">
        <w:rPr>
          <w:rFonts w:ascii="Arial" w:hAnsi="Arial"/>
          <w:color w:val="auto"/>
          <w:sz w:val="22"/>
          <w:szCs w:val="22"/>
          <w:lang w:eastAsia="ar-SA"/>
        </w:rPr>
        <w:tab/>
        <w:t>služby spojené s užívaním bytu alebo nebytovéh</w:t>
      </w:r>
      <w:r w:rsidRPr="000D7905">
        <w:rPr>
          <w:rFonts w:ascii="Arial" w:hAnsi="Arial"/>
          <w:color w:val="auto"/>
          <w:sz w:val="22"/>
          <w:szCs w:val="22"/>
          <w:lang w:eastAsia="ar-SA"/>
        </w:rPr>
        <w:t>o priestoru,</w:t>
      </w:r>
    </w:p>
    <w:p w:rsidR="00502A39" w:rsidRPr="000D7905" w:rsidRDefault="000D7905">
      <w:pPr>
        <w:tabs>
          <w:tab w:val="left" w:pos="720"/>
        </w:tabs>
        <w:spacing w:after="0" w:line="100" w:lineRule="atLeast"/>
        <w:rPr>
          <w:rFonts w:ascii="Arial" w:hAnsi="Arial"/>
          <w:color w:val="auto"/>
          <w:sz w:val="22"/>
          <w:szCs w:val="22"/>
          <w:lang w:eastAsia="ar-SA"/>
        </w:rPr>
      </w:pPr>
      <w:r w:rsidRPr="000D7905">
        <w:rPr>
          <w:rFonts w:ascii="Arial" w:hAnsi="Arial"/>
          <w:color w:val="auto"/>
          <w:sz w:val="22"/>
          <w:szCs w:val="22"/>
          <w:lang w:eastAsia="ar-SA"/>
        </w:rPr>
        <w:t xml:space="preserve">   c)</w:t>
      </w:r>
      <w:r w:rsidRPr="000D7905">
        <w:rPr>
          <w:rFonts w:ascii="Arial" w:hAnsi="Arial"/>
          <w:color w:val="auto"/>
          <w:sz w:val="22"/>
          <w:szCs w:val="22"/>
          <w:lang w:eastAsia="ar-SA"/>
        </w:rPr>
        <w:tab/>
        <w:t>vedenie účtu domu v banke,</w:t>
      </w:r>
    </w:p>
    <w:p w:rsidR="00502A39" w:rsidRPr="000D7905" w:rsidRDefault="000D7905">
      <w:pPr>
        <w:spacing w:after="0" w:line="100" w:lineRule="atLeast"/>
        <w:ind w:firstLine="180"/>
        <w:rPr>
          <w:rFonts w:ascii="Arial" w:hAnsi="Arial"/>
          <w:color w:val="auto"/>
          <w:sz w:val="22"/>
          <w:szCs w:val="22"/>
          <w:lang w:eastAsia="ar-SA"/>
        </w:rPr>
      </w:pPr>
      <w:r w:rsidRPr="000D7905">
        <w:rPr>
          <w:rFonts w:ascii="Arial" w:hAnsi="Arial"/>
          <w:color w:val="auto"/>
          <w:sz w:val="22"/>
          <w:szCs w:val="22"/>
          <w:lang w:eastAsia="ar-SA"/>
        </w:rPr>
        <w:t xml:space="preserve">d) </w:t>
      </w:r>
      <w:r w:rsidRPr="000D7905">
        <w:rPr>
          <w:rFonts w:ascii="Arial" w:hAnsi="Arial"/>
          <w:color w:val="auto"/>
          <w:sz w:val="22"/>
          <w:szCs w:val="22"/>
          <w:lang w:eastAsia="ar-SA"/>
        </w:rPr>
        <w:tab/>
        <w:t xml:space="preserve">vymáhanie škody, nedoplatkov vo fonde prevádzky, údržby a opráv a iných </w:t>
      </w:r>
    </w:p>
    <w:p w:rsidR="00502A39" w:rsidRPr="000D7905" w:rsidRDefault="000D7905">
      <w:pPr>
        <w:spacing w:after="0" w:line="100" w:lineRule="atLeast"/>
        <w:ind w:firstLine="180"/>
        <w:rPr>
          <w:rFonts w:ascii="Arial" w:hAnsi="Arial"/>
          <w:color w:val="auto"/>
          <w:sz w:val="22"/>
          <w:szCs w:val="22"/>
          <w:lang w:eastAsia="ar-SA"/>
        </w:rPr>
      </w:pPr>
      <w:r w:rsidRPr="000D7905">
        <w:rPr>
          <w:rFonts w:ascii="Arial" w:hAnsi="Arial"/>
          <w:color w:val="auto"/>
          <w:sz w:val="22"/>
          <w:szCs w:val="22"/>
          <w:lang w:eastAsia="ar-SA"/>
        </w:rPr>
        <w:t xml:space="preserve">         nedoplatkov,</w:t>
      </w:r>
    </w:p>
    <w:p w:rsidR="00502A39" w:rsidRPr="000D7905" w:rsidRDefault="000D7905">
      <w:pPr>
        <w:pStyle w:val="WW-Vchodzie"/>
        <w:rPr>
          <w:rFonts w:ascii="Arial" w:eastAsia="Times New Roman" w:hAnsi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e)</w:t>
      </w:r>
      <w:r w:rsidRPr="000D7905">
        <w:rPr>
          <w:color w:val="auto"/>
        </w:rPr>
        <w:t xml:space="preserve">      </w:t>
      </w:r>
      <w:r w:rsidRPr="000D7905">
        <w:rPr>
          <w:rFonts w:ascii="Arial" w:eastAsia="Times New Roman" w:hAnsi="Arial"/>
          <w:color w:val="auto"/>
          <w:sz w:val="22"/>
          <w:szCs w:val="22"/>
        </w:rPr>
        <w:t xml:space="preserve">iné činnosti, ktoré bezprostredne súvisia s užívaním domu ako celku jednotlivými vlastníkmi   </w:t>
      </w:r>
    </w:p>
    <w:p w:rsidR="00502A39" w:rsidRPr="000D7905" w:rsidRDefault="000D7905">
      <w:pPr>
        <w:pStyle w:val="WW-Vchodzie"/>
        <w:rPr>
          <w:rFonts w:ascii="Arial" w:eastAsia="Times New Roman" w:hAnsi="Arial"/>
          <w:color w:val="auto"/>
          <w:sz w:val="22"/>
          <w:szCs w:val="22"/>
        </w:rPr>
      </w:pPr>
      <w:r w:rsidRPr="000D7905">
        <w:rPr>
          <w:rFonts w:ascii="Arial" w:eastAsia="Times New Roman" w:hAnsi="Arial"/>
          <w:color w:val="auto"/>
          <w:sz w:val="22"/>
          <w:szCs w:val="22"/>
        </w:rPr>
        <w:t xml:space="preserve">            bytov a nebytových priestorov v dome.</w:t>
      </w: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III.</w:t>
      </w:r>
    </w:p>
    <w:p w:rsidR="00502A39" w:rsidRPr="000D7905" w:rsidRDefault="000D7905">
      <w:pPr>
        <w:pStyle w:val="Nadpis3"/>
        <w:numPr>
          <w:ilvl w:val="2"/>
          <w:numId w:val="1"/>
        </w:numPr>
        <w:rPr>
          <w:rFonts w:ascii="Arial" w:hAnsi="Arial" w:cs="Arial"/>
          <w:color w:val="auto"/>
        </w:rPr>
      </w:pPr>
      <w:r w:rsidRPr="000D7905">
        <w:rPr>
          <w:rFonts w:ascii="Arial" w:hAnsi="Arial" w:cs="Arial"/>
          <w:color w:val="auto"/>
        </w:rPr>
        <w:t>Práva a povinnosti správcu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Správca je povinný vykonávať správu domu samostatne v mene vlastníka tak, aby bol zabezpečený nerušený výkon vlastníckych a užívacích práv k bytom a nebytovým priesto</w:t>
      </w:r>
      <w:r w:rsidRPr="000D7905">
        <w:rPr>
          <w:rFonts w:ascii="Arial" w:hAnsi="Arial" w:cs="Arial"/>
          <w:color w:val="auto"/>
          <w:sz w:val="22"/>
          <w:szCs w:val="22"/>
        </w:rPr>
        <w:t>rom v dome.</w:t>
      </w:r>
    </w:p>
    <w:p w:rsidR="00502A39" w:rsidRPr="000D7905" w:rsidRDefault="000D7905">
      <w:pPr>
        <w:pStyle w:val="WW-Vchodzie"/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2.</w:t>
      </w:r>
      <w:r w:rsidRPr="000D7905">
        <w:rPr>
          <w:rFonts w:ascii="Arial" w:hAnsi="Arial" w:cs="Arial"/>
          <w:color w:val="auto"/>
          <w:sz w:val="22"/>
          <w:szCs w:val="22"/>
        </w:rPr>
        <w:tab/>
        <w:t>Správca pri zabezpečovaní prevádzky, údržby, opráv a správe majetku vlastníkov bytov a nebytových priestorov je  povinný :</w:t>
      </w:r>
    </w:p>
    <w:p w:rsidR="00502A39" w:rsidRPr="000D7905" w:rsidRDefault="000D7905">
      <w:pPr>
        <w:pStyle w:val="WW-Vchodzie"/>
        <w:numPr>
          <w:ilvl w:val="1"/>
          <w:numId w:val="2"/>
        </w:numPr>
        <w:tabs>
          <w:tab w:val="left" w:pos="511"/>
        </w:tabs>
        <w:ind w:left="511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zabezpečovať opravy a údržbu spoločných častí, zariadení, príslušenstva domu a    pozemku  prislúchajúceho k domu pod</w:t>
      </w:r>
      <w:r w:rsidRPr="000D7905">
        <w:rPr>
          <w:rFonts w:ascii="Arial" w:hAnsi="Arial" w:cs="Arial"/>
          <w:color w:val="auto"/>
          <w:sz w:val="22"/>
          <w:szCs w:val="22"/>
        </w:rPr>
        <w:t>ľa požiadaviek väčšiny vlastníkov v súlade s právnymi predpismi a hospodáriť s majetkom vlastníkov bytov a nebytových priestorov s odbornou starostlivosťou a uprednostňovať ich záujmy pred vlastnými.</w:t>
      </w:r>
    </w:p>
    <w:p w:rsidR="00502A39" w:rsidRPr="000D7905" w:rsidRDefault="000D7905">
      <w:pPr>
        <w:pStyle w:val="WW-Vchodzie"/>
        <w:numPr>
          <w:ilvl w:val="1"/>
          <w:numId w:val="2"/>
        </w:numPr>
        <w:tabs>
          <w:tab w:val="left" w:pos="511"/>
        </w:tabs>
        <w:ind w:left="511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zabezpečovať nasledujúce plnenia súvisiace s výkonom spr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ávy a zabezpečovať  nasledujúce služby spojené s bývaním : </w:t>
      </w:r>
    </w:p>
    <w:p w:rsidR="00502A39" w:rsidRPr="000D7905" w:rsidRDefault="000D7905">
      <w:pPr>
        <w:pStyle w:val="WW-Vchodzie"/>
        <w:numPr>
          <w:ilvl w:val="2"/>
          <w:numId w:val="2"/>
        </w:numPr>
        <w:tabs>
          <w:tab w:val="left" w:pos="908"/>
        </w:tabs>
        <w:ind w:left="908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revízie vyhradených technických zariadení (elektrozariadenia, bleskozvody, plynové rozvody, výťahy, hasiace zariadenia),</w:t>
      </w:r>
    </w:p>
    <w:p w:rsidR="00502A39" w:rsidRPr="000D7905" w:rsidRDefault="000D7905">
      <w:pPr>
        <w:pStyle w:val="WW-Vchodzie"/>
        <w:numPr>
          <w:ilvl w:val="2"/>
          <w:numId w:val="2"/>
        </w:numPr>
        <w:tabs>
          <w:tab w:val="left" w:pos="908"/>
        </w:tabs>
        <w:ind w:left="908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kontroly a prehliadky spoločných priestorov (v ďalšom texte „SP“), spoločný</w:t>
      </w:r>
      <w:r w:rsidRPr="000D7905">
        <w:rPr>
          <w:rFonts w:ascii="Arial" w:hAnsi="Arial" w:cs="Arial"/>
          <w:color w:val="auto"/>
          <w:sz w:val="22"/>
          <w:szCs w:val="22"/>
        </w:rPr>
        <w:t>ch častí a zariadení domu (strechy, fasády, maľby, nátery, rozvody studenej vody, teplej úžitkovej vody, plynu,  ústredného kúrenia, vzduchotechniky, vodovodných a kanalizačných šácht, požiarnych vodovodov a 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suchovodov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>, vrátane hydrantových skríň), bleskoz</w:t>
      </w:r>
      <w:r w:rsidRPr="000D7905">
        <w:rPr>
          <w:rFonts w:ascii="Arial" w:hAnsi="Arial" w:cs="Arial"/>
          <w:color w:val="auto"/>
          <w:sz w:val="22"/>
          <w:szCs w:val="22"/>
        </w:rPr>
        <w:t>vodov a výťahov.</w:t>
      </w:r>
    </w:p>
    <w:p w:rsidR="00502A39" w:rsidRPr="000D7905" w:rsidRDefault="000D7905">
      <w:pPr>
        <w:pStyle w:val="WW-Vchodzie"/>
        <w:numPr>
          <w:ilvl w:val="2"/>
          <w:numId w:val="2"/>
        </w:numPr>
        <w:tabs>
          <w:tab w:val="left" w:pos="908"/>
        </w:tabs>
        <w:ind w:left="908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kontroly a prehliadky všetkých meracích a regulačných zariadení slúžiacich k rozúčtovaniu nákladov za dodávku energií a médií,</w:t>
      </w:r>
    </w:p>
    <w:p w:rsidR="00502A39" w:rsidRPr="000D7905" w:rsidRDefault="000D7905">
      <w:pPr>
        <w:pStyle w:val="WW-Vchodzie"/>
        <w:numPr>
          <w:ilvl w:val="2"/>
          <w:numId w:val="2"/>
        </w:numPr>
        <w:tabs>
          <w:tab w:val="left" w:pos="908"/>
        </w:tabs>
        <w:ind w:left="908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dodávku studenej vody (v ďalšom texte „SV“),dodávky tepla a teplej úžitkovej vody, odvádzanie odpadových a dažďových vôd, dodávku elektrickej energie do SP a zariadení, odvoz a likvidáciu komunálneho odpadu, dezinfekciu, </w:t>
      </w:r>
      <w:r w:rsidRPr="000D7905">
        <w:rPr>
          <w:rFonts w:ascii="Arial" w:hAnsi="Arial" w:cs="Arial"/>
          <w:color w:val="auto"/>
          <w:sz w:val="22"/>
          <w:szCs w:val="22"/>
        </w:rPr>
        <w:t>dezinsekciu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a deratizáciu, prevádzk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yschopnosť výťahu v zmysle platných STN. </w:t>
      </w:r>
    </w:p>
    <w:p w:rsidR="00502A39" w:rsidRPr="000D7905" w:rsidRDefault="000D7905">
      <w:pPr>
        <w:pStyle w:val="WW-Vchodzie"/>
        <w:tabs>
          <w:tab w:val="left" w:pos="90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5  </w:t>
      </w:r>
      <w:r w:rsidRPr="000D7905">
        <w:rPr>
          <w:rFonts w:ascii="Arial" w:hAnsi="Arial" w:cs="Arial"/>
          <w:color w:val="auto"/>
          <w:sz w:val="22"/>
          <w:szCs w:val="22"/>
        </w:rPr>
        <w:t>na základe súhlasu vlastníkov bytov a nebytových priestorov v zmysle § 14 zák. č. 182/1993 Z. z.</w:t>
      </w:r>
    </w:p>
    <w:p w:rsidR="00502A39" w:rsidRPr="000D7905" w:rsidRDefault="000D7905">
      <w:pPr>
        <w:pStyle w:val="WW-Vchodzie"/>
        <w:tabs>
          <w:tab w:val="left" w:pos="90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   o vlastníctve bytov a nebytových priestorov v znení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platných právnych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predpisov,</w:t>
      </w:r>
      <w:r w:rsidRPr="000D7905">
        <w:rPr>
          <w:rFonts w:ascii="Arial" w:hAnsi="Arial" w:cs="Arial"/>
          <w:color w:val="auto"/>
          <w:sz w:val="22"/>
          <w:szCs w:val="22"/>
        </w:rPr>
        <w:t>uzatvára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 xml:space="preserve"> dohody</w:t>
      </w:r>
    </w:p>
    <w:p w:rsidR="00502A39" w:rsidRPr="000D7905" w:rsidRDefault="000D7905">
      <w:pPr>
        <w:pStyle w:val="WW-Vchodzie"/>
        <w:tabs>
          <w:tab w:val="left" w:pos="90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   o vykonaní práce, dohody o pracovnej činnosti na upratovacie práce, odpratávanie snehu od                                </w:t>
      </w:r>
    </w:p>
    <w:p w:rsidR="00502A39" w:rsidRPr="000D7905" w:rsidRDefault="000D7905">
      <w:pPr>
        <w:pStyle w:val="WW-Vchodzie"/>
        <w:tabs>
          <w:tab w:val="left" w:pos="908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   vchodu a spojovacieho chodníka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a iných činnosti, </w:t>
      </w:r>
      <w:r w:rsidRPr="000D7905">
        <w:rPr>
          <w:rFonts w:ascii="Arial" w:eastAsia="Times New Roman" w:hAnsi="Arial" w:cs="Arial"/>
          <w:color w:val="auto"/>
          <w:sz w:val="22"/>
          <w:szCs w:val="22"/>
        </w:rPr>
        <w:t>ktoré bezprostredne súvisia s užívaním domu.</w:t>
      </w:r>
      <w:r w:rsidRPr="000D790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502A39" w:rsidRPr="000D7905" w:rsidRDefault="000D7905">
      <w:pPr>
        <w:pStyle w:val="WW-Vchodzie"/>
        <w:numPr>
          <w:ilvl w:val="1"/>
          <w:numId w:val="2"/>
        </w:numPr>
        <w:tabs>
          <w:tab w:val="left" w:pos="511"/>
        </w:tabs>
        <w:ind w:left="511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zabezpečovať vedenie bytovo-právnej, technicko-prevádzkovej a finančno-ekonomickej agendy spojenej s plnením nasledovných činností:</w:t>
      </w:r>
    </w:p>
    <w:p w:rsidR="00502A39" w:rsidRPr="000D7905" w:rsidRDefault="000D7905">
      <w:pPr>
        <w:pStyle w:val="WW-Vchodzie"/>
        <w:numPr>
          <w:ilvl w:val="2"/>
          <w:numId w:val="2"/>
        </w:numPr>
        <w:tabs>
          <w:tab w:val="left" w:pos="908"/>
        </w:tabs>
        <w:ind w:left="908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v oblasti bytovo-právnej agendy: vedie zmluvy o výkone správy, zmluvy o nájme spoločných a nebytových priestorov, vymáhanie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pohľadávok, dokumentáciu súdnych sporov a ďalšiu súdnu agendu, prešetruje a vybavuje sťažností, oznámenia a podnety vlastníkov nehnuteľností, ktoré súvisia so správcovstvom a užívaním spoločného majetku, zastupuje vlastníkov pri vymáhaní  škody, podáva ná</w:t>
      </w:r>
      <w:r w:rsidRPr="000D7905">
        <w:rPr>
          <w:rFonts w:ascii="Arial" w:hAnsi="Arial" w:cs="Arial"/>
          <w:color w:val="auto"/>
          <w:sz w:val="22"/>
          <w:szCs w:val="22"/>
        </w:rPr>
        <w:t>vrhy na vykonanie dobrovoľnej dražby a na exekučné konanie</w:t>
      </w:r>
    </w:p>
    <w:p w:rsidR="00502A39" w:rsidRPr="000D7905" w:rsidRDefault="000D7905">
      <w:pPr>
        <w:pStyle w:val="WW-Vchodzie"/>
        <w:numPr>
          <w:ilvl w:val="2"/>
          <w:numId w:val="2"/>
        </w:numPr>
        <w:tabs>
          <w:tab w:val="left" w:pos="908"/>
        </w:tabs>
        <w:ind w:left="908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v oblasti technicko-prevádzkovej agendy: vedie projektovú dokumentáciu stavieb, projektovú a technickú dokumentáciu strojnotechnologických zariadení, 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pasporty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 xml:space="preserve"> domu, harmonogramy revízií vyhradenýc</w:t>
      </w:r>
      <w:r w:rsidRPr="000D7905">
        <w:rPr>
          <w:rFonts w:ascii="Arial" w:hAnsi="Arial" w:cs="Arial"/>
          <w:color w:val="auto"/>
          <w:sz w:val="22"/>
          <w:szCs w:val="22"/>
        </w:rPr>
        <w:t>h technických zariadení, opravy a údržbu spoločných častí a zariadení  a príslušenstva domu, vedie obchodné zmluvy s dodávateľmi prác a materiálu, vedie a aktualizuje evidenciu vlastníkov bytov a nebytových priestorov a evidenciu poistných udalostí, vyprac</w:t>
      </w:r>
      <w:r w:rsidRPr="000D7905">
        <w:rPr>
          <w:rFonts w:ascii="Arial" w:hAnsi="Arial" w:cs="Arial"/>
          <w:color w:val="auto"/>
          <w:sz w:val="22"/>
          <w:szCs w:val="22"/>
        </w:rPr>
        <w:t>úva ročný plán opráv, ktorý zohľadní najmä opotrebenie materiálu a stav spoločných častí domu a spoločných zariadení domu a navrhuje výšku tvorby fondu prevádzky, údržby a opráv domu na kalendárny rok</w:t>
      </w:r>
    </w:p>
    <w:p w:rsidR="00502A39" w:rsidRPr="000D7905" w:rsidRDefault="000D7905">
      <w:pPr>
        <w:pStyle w:val="WW-Vchodzie"/>
        <w:numPr>
          <w:ilvl w:val="2"/>
          <w:numId w:val="2"/>
        </w:numPr>
        <w:tabs>
          <w:tab w:val="left" w:pos="908"/>
        </w:tabs>
        <w:ind w:left="908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v oblasti finančno-ekonomickej agendy: stará sa o zvere</w:t>
      </w:r>
      <w:r w:rsidRPr="000D7905">
        <w:rPr>
          <w:rFonts w:ascii="Arial" w:hAnsi="Arial" w:cs="Arial"/>
          <w:color w:val="auto"/>
          <w:sz w:val="22"/>
          <w:szCs w:val="22"/>
        </w:rPr>
        <w:t>né finančné prostriedky, vypočítava vlastníkom v dome výšku mesačných preddavkov na úhradu za služby vyplývajúce z tejto zmluvy pre jednotlivé byty a nebytové priestory, vychádzajúc zo skutočných nákladov za predchádzajúce obdobie a z predpokladaných nákla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dov na nasledujúci rok, vyhotovuje ročné vyúčtovanie služieb, vedie priebežnú evidenciu platieb za služby vyplývajúce z tejto zmluvy, vedie evidenciu upomienok pre neplatičov a prehľad ich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vysporiadania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>, vedie evidenciu faktúr , vedie účtovnú agendu zobraz</w:t>
      </w:r>
      <w:r w:rsidRPr="000D7905">
        <w:rPr>
          <w:rFonts w:ascii="Arial" w:hAnsi="Arial" w:cs="Arial"/>
          <w:color w:val="auto"/>
          <w:sz w:val="22"/>
          <w:szCs w:val="22"/>
        </w:rPr>
        <w:t>ujúcu finančný stav a výsledky hospodárenia  za dom.</w:t>
      </w:r>
    </w:p>
    <w:p w:rsidR="00502A39" w:rsidRPr="000D7905" w:rsidRDefault="000D7905">
      <w:pPr>
        <w:pStyle w:val="WW-Vchodzie"/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0D7905">
        <w:rPr>
          <w:rFonts w:ascii="Arial" w:hAnsi="Arial" w:cs="Arial"/>
          <w:color w:val="auto"/>
          <w:sz w:val="22"/>
          <w:szCs w:val="22"/>
        </w:rPr>
        <w:t>.</w:t>
      </w:r>
      <w:r w:rsidRPr="000D7905">
        <w:rPr>
          <w:rFonts w:ascii="Arial" w:hAnsi="Arial" w:cs="Arial"/>
          <w:color w:val="auto"/>
          <w:sz w:val="22"/>
          <w:szCs w:val="22"/>
        </w:rPr>
        <w:tab/>
        <w:t xml:space="preserve">Správca je oprávnený zmeniť výšku mesačných </w:t>
      </w:r>
      <w:r w:rsidRPr="000D7905">
        <w:rPr>
          <w:rFonts w:ascii="Arial" w:hAnsi="Arial" w:cs="Arial"/>
          <w:bCs/>
          <w:color w:val="auto"/>
          <w:sz w:val="22"/>
          <w:szCs w:val="22"/>
        </w:rPr>
        <w:t>platieb</w:t>
      </w:r>
      <w:r w:rsidRPr="000D7905">
        <w:rPr>
          <w:rFonts w:ascii="Arial" w:hAnsi="Arial" w:cs="Arial"/>
          <w:color w:val="auto"/>
          <w:sz w:val="22"/>
          <w:szCs w:val="22"/>
        </w:rPr>
        <w:t>, ak je na to dôvod vyplývajúci zo zmeny právnych predpisov, rozhodnutí cenových orgánov, zo zmeny rozsahu poskytovaných služieb alebo, ak náklady úč</w:t>
      </w:r>
      <w:r w:rsidRPr="000D7905">
        <w:rPr>
          <w:rFonts w:ascii="Arial" w:hAnsi="Arial" w:cs="Arial"/>
          <w:color w:val="auto"/>
          <w:sz w:val="22"/>
          <w:szCs w:val="22"/>
        </w:rPr>
        <w:t>tované v predchádzajúcom období prevýšili výšku preddavkov.</w:t>
      </w:r>
    </w:p>
    <w:p w:rsidR="00502A39" w:rsidRPr="000D7905" w:rsidRDefault="000D7905">
      <w:pPr>
        <w:pStyle w:val="WW-Vchodzie"/>
        <w:tabs>
          <w:tab w:val="left" w:pos="540"/>
          <w:tab w:val="left" w:pos="3405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4.</w:t>
      </w:r>
      <w:r w:rsidRPr="000D7905">
        <w:rPr>
          <w:rFonts w:ascii="Arial" w:hAnsi="Arial" w:cs="Arial"/>
          <w:color w:val="auto"/>
          <w:sz w:val="22"/>
          <w:szCs w:val="22"/>
        </w:rPr>
        <w:tab/>
        <w:t xml:space="preserve">Správca zabezpečí ďalšie služby, na ktorých sa zmluvné strany dohodnú, za odplatu ak tieto budú </w:t>
      </w:r>
      <w:r w:rsidRPr="000D7905">
        <w:rPr>
          <w:rFonts w:ascii="Arial" w:hAnsi="Arial" w:cs="Arial"/>
          <w:color w:val="auto"/>
          <w:sz w:val="22"/>
          <w:szCs w:val="22"/>
        </w:rPr>
        <w:t>nad rámec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povinnosti správcu vyplývajúcich z platných ustanovení zákona č. 182/1993 Z. z. o vlast</w:t>
      </w:r>
      <w:r w:rsidRPr="000D7905">
        <w:rPr>
          <w:rFonts w:ascii="Arial" w:hAnsi="Arial" w:cs="Arial"/>
          <w:color w:val="auto"/>
          <w:sz w:val="22"/>
          <w:szCs w:val="22"/>
        </w:rPr>
        <w:t>níctve bytov a nebytových priestorov.</w:t>
      </w:r>
    </w:p>
    <w:p w:rsidR="00502A39" w:rsidRPr="000D7905" w:rsidRDefault="000D7905">
      <w:pPr>
        <w:pStyle w:val="WW-Vchodzie"/>
        <w:tabs>
          <w:tab w:val="left" w:pos="540"/>
          <w:tab w:val="left" w:pos="3405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5.</w:t>
      </w:r>
      <w:r w:rsidRPr="000D7905">
        <w:rPr>
          <w:rFonts w:ascii="Arial" w:hAnsi="Arial" w:cs="Arial"/>
          <w:color w:val="auto"/>
          <w:sz w:val="22"/>
          <w:szCs w:val="22"/>
        </w:rPr>
        <w:tab/>
        <w:t>Správca je povinný viesť samostatné analytické účty osobitne za každý dom, ktorý spravuje. Prostriedky získané z úhrad za plnenia od vlastníkov bytov a nebytových priestorov v dome a prostriedky fondu prevádzky, údr</w:t>
      </w:r>
      <w:r w:rsidRPr="000D7905">
        <w:rPr>
          <w:rFonts w:ascii="Arial" w:hAnsi="Arial" w:cs="Arial"/>
          <w:color w:val="auto"/>
          <w:sz w:val="22"/>
          <w:szCs w:val="22"/>
        </w:rPr>
        <w:t>žby a opráv musí správca viesť oddelene od účtov správcu v banke, a to osobitne pre každý spravovaný dom. Majiteľom účtov domu zriadených správcom v banke sú vlastníci bytov a nebytových priestorov v dome. Správca ich nesmie použiť na krytie nákladov iných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domov vo svojej správe a vlastný prospech alebo v prospech tretích osôb.</w:t>
      </w:r>
    </w:p>
    <w:p w:rsidR="00502A39" w:rsidRPr="000D7905" w:rsidRDefault="000D7905">
      <w:pPr>
        <w:pStyle w:val="WW-Vchodzie"/>
        <w:tabs>
          <w:tab w:val="left" w:pos="540"/>
          <w:tab w:val="left" w:pos="3405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6.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 xml:space="preserve">Správca sa zaväzuje, že povereným zástupcom vlastníkov zriadi tzv. pasívny prístup k účtom, za účelom bezprostrednej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reallife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 xml:space="preserve"> kontroly finančných transakcií, ktoré správca vykonáv</w:t>
      </w:r>
      <w:r w:rsidRPr="000D7905">
        <w:rPr>
          <w:rFonts w:ascii="Arial" w:hAnsi="Arial" w:cs="Arial"/>
          <w:color w:val="auto"/>
          <w:sz w:val="22"/>
          <w:szCs w:val="22"/>
        </w:rPr>
        <w:t>a.</w:t>
      </w:r>
    </w:p>
    <w:p w:rsidR="00502A39" w:rsidRPr="000D7905" w:rsidRDefault="000D7905">
      <w:pPr>
        <w:pStyle w:val="WW-Vchodzie"/>
        <w:tabs>
          <w:tab w:val="left" w:pos="540"/>
          <w:tab w:val="left" w:pos="3405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7.</w:t>
      </w:r>
      <w:r w:rsidRPr="000D7905">
        <w:rPr>
          <w:rFonts w:ascii="Arial" w:hAnsi="Arial" w:cs="Arial"/>
          <w:color w:val="auto"/>
          <w:sz w:val="22"/>
          <w:szCs w:val="22"/>
        </w:rPr>
        <w:tab/>
        <w:t xml:space="preserve">Pri obstarávaní služieb a tovarov je správca povinný dojednať čo najvýhodnejšie podmienky, aké bolo možné dojednať v prospech vlastníkov. Správca je povinný riadiť sa rozhodnutím  vlastníkov bytov a nebytových priestorov o výbere dodávateľa spôsobom </w:t>
      </w:r>
      <w:r w:rsidRPr="000D7905">
        <w:rPr>
          <w:rFonts w:ascii="Arial" w:hAnsi="Arial" w:cs="Arial"/>
          <w:color w:val="auto"/>
          <w:sz w:val="22"/>
          <w:szCs w:val="22"/>
        </w:rPr>
        <w:t>uvedeným v Článku III. ods. 2 číslo 5 tejto Zmluvy.</w:t>
      </w:r>
    </w:p>
    <w:p w:rsidR="00502A39" w:rsidRPr="000D7905" w:rsidRDefault="000D7905">
      <w:pPr>
        <w:pStyle w:val="WW-Vchodzie"/>
        <w:tabs>
          <w:tab w:val="left" w:pos="540"/>
          <w:tab w:val="left" w:pos="3405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8.</w:t>
      </w:r>
      <w:r w:rsidRPr="000D7905">
        <w:rPr>
          <w:rFonts w:ascii="Arial" w:hAnsi="Arial" w:cs="Arial"/>
          <w:color w:val="auto"/>
          <w:sz w:val="22"/>
          <w:szCs w:val="22"/>
        </w:rPr>
        <w:tab/>
        <w:t>Správca je povinný umožniť vlastníkom bytov a nebytového priestoru na požiadanie nahliadnuť do dokladov týkajúcich sa správy domu, alebo čerpania fondu, prevádzky, údržby a opráv.</w:t>
      </w:r>
    </w:p>
    <w:p w:rsidR="00502A39" w:rsidRPr="000D7905" w:rsidRDefault="000D7905">
      <w:pPr>
        <w:pStyle w:val="WW-Vchodzie"/>
        <w:tabs>
          <w:tab w:val="left" w:pos="540"/>
          <w:tab w:val="left" w:pos="3405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9.</w:t>
      </w:r>
      <w:r w:rsidRPr="000D7905">
        <w:rPr>
          <w:rFonts w:ascii="Arial" w:hAnsi="Arial" w:cs="Arial"/>
          <w:color w:val="auto"/>
          <w:sz w:val="22"/>
          <w:szCs w:val="22"/>
        </w:rPr>
        <w:tab/>
        <w:t>Správca je povinný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zvolávať schôdzu vlastníkov bytov a nebytových priestorov podľa potreby, najmenej raz za rok, alebo ak o to požiada najmenej štvrtina vlastníkov bytov a nebytových priestorov.</w:t>
      </w:r>
    </w:p>
    <w:p w:rsidR="00502A39" w:rsidRPr="000D7905" w:rsidRDefault="000D7905">
      <w:pPr>
        <w:pStyle w:val="WW-Vchodzie"/>
        <w:tabs>
          <w:tab w:val="left" w:pos="540"/>
          <w:tab w:val="left" w:pos="3405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10.</w:t>
      </w:r>
      <w:r w:rsidRPr="000D7905">
        <w:rPr>
          <w:rFonts w:ascii="Arial" w:hAnsi="Arial" w:cs="Arial"/>
          <w:color w:val="auto"/>
          <w:sz w:val="22"/>
          <w:szCs w:val="22"/>
        </w:rPr>
        <w:tab/>
        <w:t>Správca je oprávnený podať návrh na vykonanie dobrovoľnej dražby bytu alebo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nebytového priestoru na uspokojenie pohľadávok zákonného záložného práva podľa § 15 zákona 182/1993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Z.z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>., podať návrh na exekučné konanie podľa osobitných predpisov.</w:t>
      </w:r>
    </w:p>
    <w:p w:rsidR="00502A39" w:rsidRPr="000D7905" w:rsidRDefault="000D7905">
      <w:pPr>
        <w:pStyle w:val="Zoznamnadpisov"/>
        <w:tabs>
          <w:tab w:val="left" w:pos="3405"/>
        </w:tabs>
        <w:spacing w:after="0" w:line="100" w:lineRule="atLeast"/>
        <w:ind w:left="540" w:hanging="540"/>
        <w:jc w:val="both"/>
        <w:rPr>
          <w:rFonts w:ascii="Arial" w:eastAsia="Arial" w:hAnsi="Arial" w:cs="Arial"/>
          <w:color w:val="auto"/>
          <w:sz w:val="22"/>
          <w:szCs w:val="22"/>
          <w:lang w:val="sk-SK"/>
        </w:rPr>
      </w:pPr>
      <w:r w:rsidRPr="000D7905">
        <w:rPr>
          <w:rFonts w:ascii="Arial" w:eastAsia="Arial" w:hAnsi="Arial" w:cs="Arial"/>
          <w:b/>
          <w:bCs/>
          <w:color w:val="auto"/>
          <w:sz w:val="22"/>
          <w:szCs w:val="22"/>
          <w:lang w:val="sk-SK"/>
        </w:rPr>
        <w:t>11.</w:t>
      </w:r>
      <w:r w:rsidRPr="000D7905">
        <w:rPr>
          <w:rFonts w:ascii="Arial" w:eastAsia="Arial" w:hAnsi="Arial" w:cs="Arial"/>
          <w:b/>
          <w:bCs/>
          <w:color w:val="auto"/>
          <w:sz w:val="22"/>
          <w:szCs w:val="22"/>
          <w:lang w:val="sk-SK"/>
        </w:rPr>
        <w:tab/>
      </w:r>
      <w:r w:rsidRPr="000D7905">
        <w:rPr>
          <w:rFonts w:ascii="Arial" w:eastAsia="Arial" w:hAnsi="Arial" w:cs="Arial"/>
          <w:color w:val="auto"/>
          <w:sz w:val="22"/>
          <w:szCs w:val="22"/>
          <w:lang w:val="sk-SK"/>
        </w:rPr>
        <w:t xml:space="preserve">Ak správca vypovie zmluvu o výkone správy, nemôže ukončiť výkon správy, ak vlastníci </w:t>
      </w:r>
      <w:r w:rsidRPr="000D7905">
        <w:rPr>
          <w:rFonts w:ascii="Arial" w:eastAsia="Arial" w:hAnsi="Arial" w:cs="Arial"/>
          <w:color w:val="auto"/>
          <w:sz w:val="22"/>
          <w:szCs w:val="22"/>
          <w:lang w:val="sk-SK"/>
        </w:rPr>
        <w:t>bytov a   nebytových priestorov v dome nemajú ku dňu skončenia výpovednej lehoty uzavretú zmluvu o výkone správy s iným správcom alebo nie je založené spoločenstvo. Právne vzťahy vlastníkov bytov a nebytových priestorov v dome a správcu po uplynutí výpoved</w:t>
      </w:r>
      <w:r w:rsidRPr="000D7905">
        <w:rPr>
          <w:rFonts w:ascii="Arial" w:eastAsia="Arial" w:hAnsi="Arial" w:cs="Arial"/>
          <w:color w:val="auto"/>
          <w:sz w:val="22"/>
          <w:szCs w:val="22"/>
          <w:lang w:val="sk-SK"/>
        </w:rPr>
        <w:t>nej lehoty sa riadia ustanoveniami vypovedanej zmluvy o výkone správy a platným znením zákona č. 182/</w:t>
      </w:r>
      <w:r w:rsidRPr="000D7905">
        <w:rPr>
          <w:rFonts w:ascii="Arial" w:eastAsia="Arial" w:hAnsi="Arial" w:cs="Arial"/>
          <w:color w:val="auto"/>
          <w:sz w:val="22"/>
          <w:szCs w:val="22"/>
          <w:lang w:val="sk-SK"/>
        </w:rPr>
        <w:t>1993 Z. z. o vlastníctve bytov a nebytových priestorov.</w:t>
      </w:r>
    </w:p>
    <w:p w:rsidR="00502A39" w:rsidRPr="000D7905" w:rsidRDefault="000D7905">
      <w:pPr>
        <w:pStyle w:val="Zoznamnadpisov"/>
        <w:tabs>
          <w:tab w:val="left" w:pos="3405"/>
        </w:tabs>
        <w:spacing w:after="0" w:line="100" w:lineRule="atLeast"/>
        <w:ind w:left="540" w:hanging="540"/>
        <w:jc w:val="both"/>
        <w:rPr>
          <w:rFonts w:ascii="Arial" w:eastAsia="Arial" w:hAnsi="Arial" w:cs="Arial"/>
          <w:color w:val="auto"/>
          <w:sz w:val="22"/>
          <w:szCs w:val="22"/>
          <w:lang w:val="sk-SK"/>
        </w:rPr>
      </w:pPr>
      <w:r w:rsidRPr="000D7905">
        <w:rPr>
          <w:rFonts w:ascii="Arial" w:eastAsia="Arial" w:hAnsi="Arial" w:cs="Arial"/>
          <w:color w:val="auto"/>
          <w:sz w:val="22"/>
          <w:szCs w:val="22"/>
        </w:rPr>
        <w:t xml:space="preserve">         </w:t>
      </w:r>
      <w:r w:rsidRPr="000D7905">
        <w:rPr>
          <w:rFonts w:ascii="Arial" w:eastAsia="Arial" w:hAnsi="Arial" w:cs="Arial"/>
          <w:color w:val="auto"/>
          <w:sz w:val="22"/>
          <w:szCs w:val="22"/>
          <w:lang w:val="sk-SK"/>
        </w:rPr>
        <w:t xml:space="preserve">Ak do jedného roka nebudú mať vlastníci bytov a nebytových priestorov v dome uzatvorenú    </w:t>
      </w:r>
      <w:r w:rsidRPr="000D7905">
        <w:rPr>
          <w:rFonts w:ascii="Arial" w:eastAsia="Arial" w:hAnsi="Arial" w:cs="Arial"/>
          <w:color w:val="auto"/>
          <w:sz w:val="22"/>
          <w:szCs w:val="22"/>
          <w:lang w:val="sk-SK"/>
        </w:rPr>
        <w:t xml:space="preserve"> zmluvu o výkone správy s iným správcom alebo si nezaložia spoločenstvo, vzniká spoločenstvo zo zákona. Na spoločenstvo prechádzajú všetky práva a povinnosti vyplývajúce zo zmlúv uzavretých na základe rozhodnutia vlastníkov bytov a nebytových priestorov v </w:t>
      </w:r>
      <w:r w:rsidRPr="000D7905">
        <w:rPr>
          <w:rFonts w:ascii="Arial" w:eastAsia="Arial" w:hAnsi="Arial" w:cs="Arial"/>
          <w:color w:val="auto"/>
          <w:sz w:val="22"/>
          <w:szCs w:val="22"/>
          <w:lang w:val="sk-SK"/>
        </w:rPr>
        <w:t>dome. Správca je povinný o vzniku spoločenstva písomne informovať všetkých vlastníkov bytov a nebytových priestorov v dome a zabezpečiť registráciu spoločenstva na príslušnom správnom orgáne. V tomto prípade sa nepoužije ustanovenie § 7a ods. 1 druhej vety</w:t>
      </w:r>
      <w:r w:rsidRPr="000D7905">
        <w:rPr>
          <w:rFonts w:ascii="Arial" w:eastAsia="Arial" w:hAnsi="Arial" w:cs="Arial"/>
          <w:color w:val="auto"/>
          <w:sz w:val="22"/>
          <w:szCs w:val="22"/>
          <w:lang w:val="sk-SK"/>
        </w:rPr>
        <w:t xml:space="preserve"> a predsedu spoločenstva určí správca.</w:t>
      </w:r>
    </w:p>
    <w:p w:rsidR="00502A39" w:rsidRPr="000D7905" w:rsidRDefault="00502A39">
      <w:pPr>
        <w:pStyle w:val="WW-Vchodzie"/>
        <w:tabs>
          <w:tab w:val="left" w:pos="227"/>
        </w:tabs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tabs>
          <w:tab w:val="left" w:pos="227"/>
        </w:tabs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IV.</w:t>
      </w:r>
    </w:p>
    <w:p w:rsidR="00502A39" w:rsidRPr="000D7905" w:rsidRDefault="000D7905">
      <w:pPr>
        <w:pStyle w:val="Nadpis3"/>
        <w:numPr>
          <w:ilvl w:val="2"/>
          <w:numId w:val="1"/>
        </w:numPr>
        <w:tabs>
          <w:tab w:val="left" w:pos="227"/>
        </w:tabs>
        <w:rPr>
          <w:rFonts w:ascii="Arial" w:hAnsi="Arial" w:cs="Arial"/>
          <w:color w:val="auto"/>
        </w:rPr>
      </w:pPr>
      <w:r w:rsidRPr="000D7905">
        <w:rPr>
          <w:rFonts w:ascii="Arial" w:hAnsi="Arial" w:cs="Arial"/>
          <w:color w:val="auto"/>
        </w:rPr>
        <w:t>Spôsob rozúčtovania nákladov za poskytnuté plnenia</w:t>
      </w:r>
    </w:p>
    <w:p w:rsidR="00502A39" w:rsidRPr="000D7905" w:rsidRDefault="00502A39">
      <w:pPr>
        <w:pStyle w:val="WW-Vchodzie"/>
        <w:tabs>
          <w:tab w:val="left" w:pos="227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numPr>
          <w:ilvl w:val="0"/>
          <w:numId w:val="3"/>
        </w:numPr>
        <w:tabs>
          <w:tab w:val="left" w:pos="227"/>
          <w:tab w:val="left" w:pos="3886"/>
        </w:tabs>
        <w:ind w:left="227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Spôsob rozúčtovania nákladov za poskytnuté plnenie môže byť zmenený len na základe  </w:t>
      </w:r>
    </w:p>
    <w:p w:rsidR="00502A39" w:rsidRPr="000D7905" w:rsidRDefault="000D7905">
      <w:pPr>
        <w:pStyle w:val="WW-Vchodzie"/>
        <w:tabs>
          <w:tab w:val="left" w:pos="227"/>
          <w:tab w:val="left" w:pos="3886"/>
        </w:tabs>
        <w:ind w:left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rozhodnutia vlastníkov bytov a nebytových priestorov.</w:t>
      </w:r>
    </w:p>
    <w:p w:rsidR="00502A39" w:rsidRPr="000D7905" w:rsidRDefault="000D7905">
      <w:pPr>
        <w:pStyle w:val="WW-Vchodzie"/>
        <w:tabs>
          <w:tab w:val="left" w:pos="227"/>
          <w:tab w:val="left" w:pos="3886"/>
        </w:tabs>
        <w:ind w:left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</w:t>
      </w:r>
    </w:p>
    <w:p w:rsidR="00502A39" w:rsidRPr="000D7905" w:rsidRDefault="000D7905">
      <w:pPr>
        <w:pStyle w:val="WW-Vchodzie"/>
        <w:numPr>
          <w:ilvl w:val="0"/>
          <w:numId w:val="3"/>
        </w:numPr>
        <w:tabs>
          <w:tab w:val="left" w:pos="227"/>
          <w:tab w:val="left" w:pos="3886"/>
        </w:tabs>
        <w:ind w:left="227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Skutočné náklady za poskytnuté plnenia rozúčtuje správca na jednotlivé byty v dome </w:t>
      </w:r>
    </w:p>
    <w:p w:rsidR="00502A39" w:rsidRPr="000D7905" w:rsidRDefault="000D7905">
      <w:pPr>
        <w:pStyle w:val="WW-Vchodzie"/>
        <w:tabs>
          <w:tab w:val="left" w:pos="227"/>
          <w:tab w:val="left" w:pos="3886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ab/>
        <w:t xml:space="preserve">    takto :</w:t>
      </w:r>
    </w:p>
    <w:p w:rsidR="00502A39" w:rsidRPr="000D7905" w:rsidRDefault="000D7905">
      <w:pPr>
        <w:pStyle w:val="WW-Vchodzie"/>
        <w:tabs>
          <w:tab w:val="left" w:pos="227"/>
        </w:tabs>
        <w:ind w:left="54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a)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  <w:u w:val="single"/>
        </w:rPr>
        <w:t xml:space="preserve">dodávka tepla: </w:t>
      </w:r>
    </w:p>
    <w:p w:rsidR="00502A39" w:rsidRPr="000D7905" w:rsidRDefault="000D7905">
      <w:pPr>
        <w:pStyle w:val="WW-Vchodzie"/>
        <w:ind w:left="755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Symbol" w:hAnsi="Symbol" w:cs="Arial"/>
          <w:b/>
          <w:color w:val="auto"/>
          <w:sz w:val="22"/>
          <w:szCs w:val="22"/>
        </w:rPr>
        <w:t>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podľa podlahovej plochy bytu a pomerových rozdeľovačov nákladov, v prípade že </w:t>
      </w:r>
    </w:p>
    <w:p w:rsidR="00502A39" w:rsidRPr="000D7905" w:rsidRDefault="000D7905">
      <w:pPr>
        <w:pStyle w:val="WW-Vchodzie"/>
        <w:ind w:left="755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color w:val="auto"/>
          <w:sz w:val="22"/>
          <w:szCs w:val="22"/>
        </w:rPr>
        <w:t xml:space="preserve">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boli do  bytu namontované</w:t>
      </w:r>
    </w:p>
    <w:p w:rsidR="00502A39" w:rsidRPr="000D7905" w:rsidRDefault="000D7905">
      <w:pPr>
        <w:pStyle w:val="WW-Vchodzie"/>
        <w:ind w:left="54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b)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  <w:u w:val="single"/>
        </w:rPr>
        <w:t xml:space="preserve">dodávku SV a TÚV a </w:t>
      </w:r>
      <w:r w:rsidRPr="000D7905">
        <w:rPr>
          <w:rFonts w:ascii="Arial" w:hAnsi="Arial" w:cs="Arial"/>
          <w:color w:val="auto"/>
          <w:sz w:val="22"/>
          <w:szCs w:val="22"/>
          <w:u w:val="single"/>
        </w:rPr>
        <w:t>odvádzanie vody</w:t>
      </w:r>
    </w:p>
    <w:p w:rsidR="00502A39" w:rsidRPr="000D7905" w:rsidRDefault="000D7905">
      <w:pPr>
        <w:pStyle w:val="WW-Vchodzie"/>
        <w:tabs>
          <w:tab w:val="left" w:pos="900"/>
        </w:tabs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Symbol" w:hAnsi="Symbol" w:cs="Arial"/>
          <w:b/>
          <w:color w:val="auto"/>
          <w:sz w:val="22"/>
          <w:szCs w:val="22"/>
        </w:rPr>
        <w:t></w:t>
      </w:r>
      <w:r w:rsidRPr="000D790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</w:rPr>
        <w:t>podľa hodnôt nameraných bytovými meračmi  upravených koeficientom</w:t>
      </w:r>
    </w:p>
    <w:p w:rsidR="00502A39" w:rsidRPr="000D7905" w:rsidRDefault="000D7905">
      <w:pPr>
        <w:pStyle w:val="WW-Vchodzie"/>
        <w:ind w:firstLine="283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    c)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  <w:u w:val="single"/>
        </w:rPr>
        <w:t>užívanie výťahu, dodávku el. energie do SP a zariadení, odvoz a likvidácia komunálneho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502A39" w:rsidRPr="000D7905" w:rsidRDefault="000D7905">
      <w:pPr>
        <w:pStyle w:val="WW-Vchodzie"/>
        <w:ind w:firstLine="283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0D7905">
        <w:rPr>
          <w:rFonts w:ascii="Arial" w:hAnsi="Arial" w:cs="Arial"/>
          <w:color w:val="auto"/>
          <w:sz w:val="22"/>
          <w:szCs w:val="22"/>
          <w:u w:val="single"/>
        </w:rPr>
        <w:t xml:space="preserve">odpadu             </w:t>
      </w:r>
    </w:p>
    <w:p w:rsidR="00502A39" w:rsidRPr="000D7905" w:rsidRDefault="000D7905">
      <w:pPr>
        <w:pStyle w:val="WW-Vchodzie"/>
        <w:tabs>
          <w:tab w:val="left" w:pos="900"/>
        </w:tabs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Symbol" w:hAnsi="Symbol" w:cs="Arial"/>
          <w:b/>
          <w:color w:val="auto"/>
          <w:sz w:val="22"/>
          <w:szCs w:val="22"/>
        </w:rPr>
        <w:t>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podľa počtu osôb v byte </w:t>
      </w:r>
    </w:p>
    <w:p w:rsidR="00502A39" w:rsidRPr="000D7905" w:rsidRDefault="000D7905">
      <w:pPr>
        <w:pStyle w:val="WW-Vchodzie"/>
        <w:ind w:left="900" w:hanging="90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>d)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  <w:u w:val="single"/>
        </w:rPr>
        <w:t>upratov</w:t>
      </w:r>
      <w:r w:rsidRPr="000D7905">
        <w:rPr>
          <w:rFonts w:ascii="Arial" w:hAnsi="Arial" w:cs="Arial"/>
          <w:color w:val="auto"/>
          <w:sz w:val="22"/>
          <w:szCs w:val="22"/>
          <w:u w:val="single"/>
        </w:rPr>
        <w:t xml:space="preserve">anie SP a zariadení: </w:t>
      </w:r>
    </w:p>
    <w:p w:rsidR="00502A39" w:rsidRPr="000D7905" w:rsidRDefault="000D7905">
      <w:pPr>
        <w:pStyle w:val="WW-Vchodzie"/>
        <w:tabs>
          <w:tab w:val="left" w:pos="900"/>
        </w:tabs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x </w:t>
      </w:r>
      <w:r w:rsidRPr="000D7905">
        <w:rPr>
          <w:rFonts w:ascii="Arial" w:hAnsi="Arial" w:cs="Arial"/>
          <w:color w:val="auto"/>
          <w:sz w:val="22"/>
          <w:szCs w:val="22"/>
        </w:rPr>
        <w:t>podľa počtu osôb v byte</w:t>
      </w:r>
    </w:p>
    <w:p w:rsidR="00502A39" w:rsidRPr="000D7905" w:rsidRDefault="000D7905">
      <w:pPr>
        <w:pStyle w:val="WW-Vchodzie"/>
        <w:tabs>
          <w:tab w:val="left" w:pos="900"/>
        </w:tabs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0D7905">
        <w:rPr>
          <w:rFonts w:ascii="Arial" w:hAnsi="Arial" w:cs="Arial"/>
          <w:b/>
          <w:color w:val="auto"/>
          <w:sz w:val="22"/>
          <w:szCs w:val="22"/>
        </w:rPr>
        <w:t xml:space="preserve">         e) </w:t>
      </w:r>
      <w:r w:rsidRPr="000D7905">
        <w:rPr>
          <w:rFonts w:ascii="Arial" w:hAnsi="Arial" w:cs="Arial"/>
          <w:color w:val="auto"/>
          <w:sz w:val="22"/>
          <w:szCs w:val="22"/>
          <w:u w:val="single"/>
        </w:rPr>
        <w:t>odpratávanie snehu od vchodu a zo spojovacieho chodníka:</w:t>
      </w:r>
    </w:p>
    <w:p w:rsidR="00502A39" w:rsidRPr="000D7905" w:rsidRDefault="000D7905">
      <w:pPr>
        <w:pStyle w:val="WW-Vchodzie"/>
        <w:tabs>
          <w:tab w:val="left" w:pos="90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x podľa podlahovej plochy bytu</w:t>
      </w:r>
    </w:p>
    <w:p w:rsidR="00502A39" w:rsidRPr="000D7905" w:rsidRDefault="000D7905">
      <w:pPr>
        <w:pStyle w:val="WW-Vchodzie"/>
        <w:ind w:firstLine="227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      f) </w:t>
      </w:r>
      <w:r w:rsidRPr="000D7905">
        <w:rPr>
          <w:rFonts w:ascii="Arial" w:hAnsi="Arial" w:cs="Arial"/>
          <w:color w:val="auto"/>
          <w:sz w:val="22"/>
          <w:szCs w:val="22"/>
          <w:u w:val="single"/>
        </w:rPr>
        <w:t>odvádzanie zrážkových vôd</w:t>
      </w:r>
    </w:p>
    <w:p w:rsidR="00502A39" w:rsidRPr="000D7905" w:rsidRDefault="000D7905" w:rsidP="000D7905">
      <w:pPr>
        <w:pStyle w:val="WW-Vchodzie"/>
        <w:tabs>
          <w:tab w:val="left" w:pos="900"/>
        </w:tabs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Symbol" w:hAnsi="Symbol" w:cs="Arial"/>
          <w:b/>
          <w:bCs/>
          <w:color w:val="auto"/>
          <w:sz w:val="22"/>
          <w:szCs w:val="22"/>
        </w:rPr>
        <w:t>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Pr="000D7905">
        <w:rPr>
          <w:rFonts w:ascii="Arial" w:hAnsi="Arial" w:cs="Arial"/>
          <w:color w:val="auto"/>
          <w:sz w:val="22"/>
          <w:szCs w:val="22"/>
        </w:rPr>
        <w:t>podľa podlahovej plochy bytu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        </w:t>
      </w:r>
    </w:p>
    <w:p w:rsidR="00502A39" w:rsidRPr="000D7905" w:rsidRDefault="000D7905">
      <w:pPr>
        <w:pStyle w:val="WW-Vchodzie"/>
        <w:tabs>
          <w:tab w:val="left" w:pos="90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</w:t>
      </w:r>
    </w:p>
    <w:p w:rsidR="00502A39" w:rsidRPr="000D7905" w:rsidRDefault="000D7905">
      <w:pPr>
        <w:pStyle w:val="WW-Vchodzie"/>
        <w:numPr>
          <w:ilvl w:val="0"/>
          <w:numId w:val="3"/>
        </w:numPr>
        <w:tabs>
          <w:tab w:val="left" w:pos="227"/>
          <w:tab w:val="left" w:pos="3886"/>
        </w:tabs>
        <w:ind w:left="227" w:hanging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Odpočty bytových meračov TÚV, SV a pomerových meračov tepla zabezpečia vlastníci domu alebo  </w:t>
      </w:r>
    </w:p>
    <w:p w:rsidR="00502A39" w:rsidRPr="000D7905" w:rsidRDefault="000D7905">
      <w:pPr>
        <w:pStyle w:val="WW-Vchodzie"/>
        <w:tabs>
          <w:tab w:val="left" w:pos="227"/>
          <w:tab w:val="left" w:pos="3886"/>
        </w:tabs>
        <w:ind w:left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správca  1 krát ročne.</w:t>
      </w:r>
    </w:p>
    <w:p w:rsidR="00502A39" w:rsidRPr="000D7905" w:rsidRDefault="000D7905">
      <w:pPr>
        <w:pStyle w:val="WW-Vchodzie"/>
        <w:ind w:firstLine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Rozúčtovanie nákladov za poskytnuté služby predloží správca vlastníkom do 31.5. nasledujúceho </w:t>
      </w:r>
    </w:p>
    <w:p w:rsidR="00502A39" w:rsidRPr="000D7905" w:rsidRDefault="000D7905">
      <w:pPr>
        <w:pStyle w:val="WW-Vchodzie"/>
        <w:ind w:firstLine="227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rok</w:t>
      </w:r>
      <w:r w:rsidRPr="000D7905">
        <w:rPr>
          <w:rFonts w:ascii="Arial" w:hAnsi="Arial" w:cs="Arial"/>
          <w:color w:val="auto"/>
          <w:sz w:val="22"/>
          <w:szCs w:val="22"/>
        </w:rPr>
        <w:t>u.</w:t>
      </w:r>
    </w:p>
    <w:p w:rsidR="00502A39" w:rsidRPr="000D7905" w:rsidRDefault="000D7905">
      <w:pPr>
        <w:pStyle w:val="WW-Vchodzie"/>
        <w:ind w:left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Správca je povinný vykonať vyúčtovanie úhrad za plnenia rozúčtované na jednotlivé byty a nebytové priestory v dome.</w:t>
      </w:r>
    </w:p>
    <w:p w:rsidR="00502A39" w:rsidRPr="000D7905" w:rsidRDefault="000D7905">
      <w:pPr>
        <w:pStyle w:val="WW-Vchodzie"/>
        <w:ind w:left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Vyúčtovaním zistený nedoplatok na skutočných nákladoch za poskytnuté služby je vlastník bytu povinný uhradiť správcovi do 30. dní od doru</w:t>
      </w:r>
      <w:r w:rsidRPr="000D7905">
        <w:rPr>
          <w:rFonts w:ascii="Arial" w:hAnsi="Arial" w:cs="Arial"/>
          <w:color w:val="auto"/>
          <w:sz w:val="22"/>
          <w:szCs w:val="22"/>
        </w:rPr>
        <w:t>čenia vyúčtovania. V tej istej lehote je správca povinný poukázať vlastníkovi preplatok z vyúčtovania, ak je na účte dostatok finančných prostriedkov, a to na účet, z ktorého boli zasielané. Právo na reklamáciu nemá odkladný účinok z povinnosti zaplatenia.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</w:rPr>
        <w:lastRenderedPageBreak/>
        <w:t>Zmluvná strana, ktorá je v omeškaní so splnením tejto povinnosti sa zaväzuje uhradiť druhej zmluvnej strane úroky z omeškania. Správca je povinný písomne odpovedať na reklamáciu do 30 dní od jej doručenia.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4.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 xml:space="preserve">Správca zabezpečí poistenie spoločných častí </w:t>
      </w:r>
      <w:r w:rsidRPr="000D7905">
        <w:rPr>
          <w:rFonts w:ascii="Arial" w:hAnsi="Arial" w:cs="Arial"/>
          <w:color w:val="auto"/>
          <w:sz w:val="22"/>
          <w:szCs w:val="22"/>
        </w:rPr>
        <w:t>a spoločných zariadení bytového domu tak, aby poistná zmluva nadobudla účinnosť do 15 dní od podpísania tejto zmluvy o výkone správy s tým, že poistné bude hradené z fondu prevádzky, údržby a opráv a prípadné plnenie poisťovne vyplývajúce z poistných udalo</w:t>
      </w:r>
      <w:r w:rsidRPr="000D7905">
        <w:rPr>
          <w:rFonts w:ascii="Arial" w:hAnsi="Arial" w:cs="Arial"/>
          <w:color w:val="auto"/>
          <w:sz w:val="22"/>
          <w:szCs w:val="22"/>
        </w:rPr>
        <w:t>stí je oprávnený správca prijať a zaúčtovať ho do fondu prevádzky, údržby a opráv.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color w:val="auto"/>
          <w:sz w:val="22"/>
          <w:szCs w:val="22"/>
        </w:rPr>
      </w:pPr>
    </w:p>
    <w:p w:rsidR="00502A39" w:rsidRPr="000D7905" w:rsidRDefault="00502A39">
      <w:pPr>
        <w:pStyle w:val="WW-Vchodzie"/>
        <w:jc w:val="center"/>
        <w:rPr>
          <w:rFonts w:ascii="Arial" w:hAnsi="Arial" w:cs="Arial"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V.</w:t>
      </w:r>
    </w:p>
    <w:p w:rsidR="00502A39" w:rsidRPr="000D7905" w:rsidRDefault="000D7905">
      <w:pPr>
        <w:pStyle w:val="Nadpis3"/>
        <w:numPr>
          <w:ilvl w:val="2"/>
          <w:numId w:val="1"/>
        </w:numPr>
        <w:rPr>
          <w:rFonts w:ascii="Arial" w:hAnsi="Arial" w:cs="Arial"/>
          <w:color w:val="auto"/>
        </w:rPr>
      </w:pPr>
      <w:r w:rsidRPr="000D7905">
        <w:rPr>
          <w:rFonts w:ascii="Arial" w:hAnsi="Arial" w:cs="Arial"/>
          <w:color w:val="auto"/>
        </w:rPr>
        <w:t>Práva a povinnosti vlastníkov bytov a nebytových priestorov</w:t>
      </w:r>
    </w:p>
    <w:p w:rsidR="00502A39" w:rsidRPr="000D7905" w:rsidRDefault="00502A39">
      <w:pPr>
        <w:pStyle w:val="WW-Vchodzie"/>
        <w:keepNext/>
        <w:jc w:val="center"/>
        <w:rPr>
          <w:rFonts w:ascii="Arial" w:hAnsi="Arial" w:cs="Arial"/>
          <w:color w:val="auto"/>
        </w:rPr>
      </w:pPr>
    </w:p>
    <w:p w:rsidR="00502A39" w:rsidRPr="000D7905" w:rsidRDefault="000D7905">
      <w:pPr>
        <w:pStyle w:val="WW-Vchodzie"/>
        <w:keepNext/>
        <w:ind w:left="540" w:hanging="540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1.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</w:rPr>
        <w:tab/>
        <w:t xml:space="preserve">Rozsah práv a povinností vlastníkov bytov je určený zákonom č.182/1993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Z.z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 xml:space="preserve">. o vlastníctve bytov </w:t>
      </w:r>
      <w:r w:rsidRPr="000D7905">
        <w:rPr>
          <w:rFonts w:ascii="Arial" w:hAnsi="Arial" w:cs="Arial"/>
          <w:color w:val="auto"/>
          <w:sz w:val="22"/>
          <w:szCs w:val="22"/>
        </w:rPr>
        <w:t>a nebytových priestorov, v znení neskorších predpisov a touto zmluvou.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. </w:t>
      </w:r>
      <w:r w:rsidRPr="000D7905">
        <w:rPr>
          <w:rFonts w:ascii="Arial" w:hAnsi="Arial" w:cs="Arial"/>
          <w:color w:val="auto"/>
          <w:sz w:val="22"/>
          <w:szCs w:val="22"/>
        </w:rPr>
        <w:tab/>
        <w:t xml:space="preserve">Vlastníci sú povinní mesačne vždy mesiac vopred poukazovať na účet </w:t>
      </w:r>
      <w:r w:rsidRPr="000D7905">
        <w:rPr>
          <w:rFonts w:ascii="Arial" w:hAnsi="Arial" w:cs="Arial"/>
          <w:color w:val="auto"/>
          <w:sz w:val="22"/>
          <w:szCs w:val="22"/>
        </w:rPr>
        <w:t>domu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502A39" w:rsidRPr="000D7905" w:rsidRDefault="000D7905">
      <w:pPr>
        <w:pStyle w:val="WW-Vchodzie"/>
        <w:tabs>
          <w:tab w:val="left" w:pos="908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a) poplatky za služby spojené s užívaním bytového domu, bytu, resp. nebytového priestoru </w:t>
      </w:r>
      <w:r w:rsidRPr="000D7905">
        <w:rPr>
          <w:rFonts w:ascii="Arial" w:hAnsi="Arial" w:cs="Arial"/>
          <w:color w:val="auto"/>
          <w:sz w:val="22"/>
          <w:szCs w:val="22"/>
        </w:rPr>
        <w:t>/ďalej len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</w:rPr>
        <w:t>"FS"/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p</w:t>
      </w:r>
      <w:r w:rsidRPr="000D7905">
        <w:rPr>
          <w:rFonts w:ascii="Arial" w:hAnsi="Arial" w:cs="Arial"/>
          <w:color w:val="auto"/>
          <w:sz w:val="22"/>
          <w:szCs w:val="22"/>
        </w:rPr>
        <w:t>odľa mesačného zálohového predpisu vystaveného správcom a podľa čl. III. Ods. 2  písm. b. tejto zmluvy</w:t>
      </w:r>
    </w:p>
    <w:p w:rsidR="00502A39" w:rsidRPr="000D7905" w:rsidRDefault="000D7905">
      <w:pPr>
        <w:pStyle w:val="WW-Vchodzie"/>
        <w:tabs>
          <w:tab w:val="left" w:pos="908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b) platby do fondu opráv /ďalej len "FO"/ na zabezpečenie prevádzky, údržby a opráv spoločných častí a spoločných zariadení.</w:t>
      </w:r>
    </w:p>
    <w:p w:rsidR="00502A39" w:rsidRPr="000D7905" w:rsidRDefault="000D7905">
      <w:pPr>
        <w:pStyle w:val="WW-Vchodzie"/>
        <w:tabs>
          <w:tab w:val="left" w:pos="908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c) poplatok za výkon správy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7,- € / mes. s DPH.</w:t>
      </w:r>
    </w:p>
    <w:p w:rsidR="00502A39" w:rsidRPr="000D7905" w:rsidRDefault="000D7905">
      <w:pPr>
        <w:pStyle w:val="WW-Vchodzie"/>
        <w:tabs>
          <w:tab w:val="left" w:pos="908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a to od prvého dňa mesiaca nasledujúceho po vklade vlastníckeho práva do katastra nehnuteľností.</w:t>
      </w:r>
    </w:p>
    <w:p w:rsidR="00502A39" w:rsidRPr="000D7905" w:rsidRDefault="000D7905">
      <w:pPr>
        <w:pStyle w:val="WW-Vchodzie"/>
        <w:tabs>
          <w:tab w:val="left" w:pos="908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Vlastníci bytov a nebytových priestorov v dome vykonávajú úhrady do fondu prevádzky, údržby a opráv podľa veľkosti spoluvlastníckeho podie</w:t>
      </w:r>
      <w:r w:rsidRPr="000D7905">
        <w:rPr>
          <w:rFonts w:ascii="Arial" w:hAnsi="Arial" w:cs="Arial"/>
          <w:color w:val="auto"/>
          <w:sz w:val="22"/>
          <w:szCs w:val="22"/>
        </w:rPr>
        <w:t>lu, ak je súčasťou bytu balkón, lodžia alebo terasa, pre účely tvorby fondu prevádzky, údržby a opráv domu sa zarátava do veľkosti spoluvlastníckeho podielu 25 % z podlahovej plochy balkóna, lodžie alebo terasy.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3.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>Platby podľa ods. 2) toh</w:t>
      </w:r>
      <w:r w:rsidRPr="000D7905">
        <w:rPr>
          <w:rFonts w:ascii="Arial" w:hAnsi="Arial" w:cs="Arial"/>
          <w:color w:val="auto"/>
          <w:sz w:val="22"/>
          <w:szCs w:val="22"/>
        </w:rPr>
        <w:t>to článku budú š</w:t>
      </w:r>
      <w:r w:rsidRPr="000D7905">
        <w:rPr>
          <w:rFonts w:ascii="Arial" w:hAnsi="Arial" w:cs="Arial"/>
          <w:color w:val="auto"/>
          <w:sz w:val="22"/>
          <w:szCs w:val="22"/>
        </w:rPr>
        <w:t>pecifikované v mesačnom zálohovom predpise platieb.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4.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 xml:space="preserve">V prípade omeškania s platbami podľa ods.2) je vlastník povinný zaplatiť </w:t>
      </w:r>
      <w:r w:rsidRPr="000D7905">
        <w:rPr>
          <w:rFonts w:ascii="Arial" w:hAnsi="Arial" w:cs="Arial"/>
          <w:color w:val="auto"/>
          <w:sz w:val="22"/>
          <w:szCs w:val="22"/>
        </w:rPr>
        <w:t>na účet domu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úrok   z omeškania vo výške dvojnásobku diskontnej sadzby určenej Národnou bankou Slovenska platnej k prvému dňu om</w:t>
      </w:r>
      <w:r w:rsidRPr="000D7905">
        <w:rPr>
          <w:rFonts w:ascii="Arial" w:hAnsi="Arial" w:cs="Arial"/>
          <w:color w:val="auto"/>
          <w:sz w:val="22"/>
          <w:szCs w:val="22"/>
        </w:rPr>
        <w:t>eškania z príslušnej dlžnej sumy až  do zaplatenia.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5.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>Za dodržiavanie predpisov požiarnej ochrany zodpovedajú vlastníci bytov a nebytových priestorov.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6.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bCs/>
          <w:color w:val="auto"/>
          <w:sz w:val="22"/>
          <w:szCs w:val="22"/>
        </w:rPr>
        <w:t xml:space="preserve">Vlastník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bytu, resp. nebytového priestoru má právo a povinnosť zúčastňovať sa na správe domu, </w:t>
      </w:r>
      <w:r w:rsidRPr="000D7905">
        <w:rPr>
          <w:rFonts w:ascii="Arial" w:hAnsi="Arial" w:cs="Arial"/>
          <w:color w:val="auto"/>
          <w:sz w:val="22"/>
          <w:szCs w:val="22"/>
        </w:rPr>
        <w:t>rozhodovať o spoločných častiach domu a spoločných zariadeniach domu, príslušenstve, najmä o spôsobe  ich  prevádzky, údržby a opráv.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7.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>Štvrtina vlastníkov bytov a nebytových priestorov v dome má právo zvolať schôdzu vlastníkov, ak na ich žiadosť nezvolal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schôdzu vlastníkov  správca do 15 dní od doručenia žiadosti. Oznámenie o schôdzi vlastníkov musí byť v písomnej forme doručené každému vlastníkovi bytu a nebytového priestoru v dome minimálne päť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pracovných </w:t>
      </w:r>
      <w:r w:rsidRPr="000D7905">
        <w:rPr>
          <w:rFonts w:ascii="Arial" w:hAnsi="Arial" w:cs="Arial"/>
          <w:color w:val="auto"/>
          <w:sz w:val="22"/>
          <w:szCs w:val="22"/>
        </w:rPr>
        <w:t>dní pred dňom konania schôdze vlastníkov. Oznáme</w:t>
      </w:r>
      <w:r w:rsidRPr="000D7905">
        <w:rPr>
          <w:rFonts w:ascii="Arial" w:hAnsi="Arial" w:cs="Arial"/>
          <w:color w:val="auto"/>
          <w:sz w:val="22"/>
          <w:szCs w:val="22"/>
        </w:rPr>
        <w:t>nie o schôdzi vlastníkov spolu s programom sa doručuje aj správcovi, ak má schôdza vlastníkov  rozhodovať o úlohách pre správcu. Výsledok hlasovania oznamuje ten, kto schôdzu vlastníkov zvolal, a to do päť pracovných dní od konania schôdze, spôsobom v dome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obvyklým.</w:t>
      </w:r>
    </w:p>
    <w:p w:rsidR="00502A39" w:rsidRPr="000D7905" w:rsidRDefault="000D7905">
      <w:pPr>
        <w:pStyle w:val="WW-Vchodzie"/>
        <w:tabs>
          <w:tab w:val="left" w:pos="566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8.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  <w:r w:rsidRPr="000D7905">
        <w:rPr>
          <w:rFonts w:ascii="Arial" w:hAnsi="Arial" w:cs="Arial"/>
          <w:color w:val="auto"/>
          <w:sz w:val="22"/>
          <w:szCs w:val="22"/>
        </w:rPr>
        <w:tab/>
        <w:t>Vlastník bytu alebo nebytového priestoru je povinný:</w:t>
      </w:r>
    </w:p>
    <w:p w:rsidR="00502A39" w:rsidRPr="000D7905" w:rsidRDefault="000D7905">
      <w:pPr>
        <w:pStyle w:val="WW-Vchodzie"/>
        <w:ind w:left="90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a)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>pri výkone svojich práv dbať, aby sa v dome vytvorilo prostredie zabezpečujúce ostatným vlastníkom výkon ich vlastníckych , spoluvlastníckych 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0D7905">
        <w:rPr>
          <w:rFonts w:ascii="Arial" w:hAnsi="Arial" w:cs="Arial"/>
          <w:color w:val="auto"/>
          <w:sz w:val="22"/>
          <w:szCs w:val="22"/>
        </w:rPr>
        <w:t>spolu</w:t>
      </w:r>
      <w:r>
        <w:rPr>
          <w:rFonts w:ascii="Arial" w:hAnsi="Arial" w:cs="Arial"/>
          <w:color w:val="auto"/>
          <w:sz w:val="22"/>
          <w:szCs w:val="22"/>
        </w:rPr>
        <w:t xml:space="preserve"> u</w:t>
      </w:r>
      <w:r w:rsidRPr="000D7905">
        <w:rPr>
          <w:rFonts w:ascii="Arial" w:hAnsi="Arial" w:cs="Arial"/>
          <w:color w:val="auto"/>
          <w:sz w:val="22"/>
          <w:szCs w:val="22"/>
        </w:rPr>
        <w:t>žívacích práv,</w:t>
      </w:r>
    </w:p>
    <w:p w:rsidR="000D7905" w:rsidRPr="000D7905" w:rsidRDefault="000D7905" w:rsidP="000D7905">
      <w:pPr>
        <w:pStyle w:val="WW-Vchodzie"/>
        <w:ind w:left="90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b)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>ozn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0D7905">
        <w:rPr>
          <w:rFonts w:ascii="Arial" w:hAnsi="Arial" w:cs="Arial"/>
          <w:color w:val="auto"/>
          <w:sz w:val="22"/>
          <w:szCs w:val="22"/>
        </w:rPr>
        <w:t>movať bez zbytočného odkladu správcovi zmeny v počte osôb, ktoré užívajú byt súvisle minimálne počas dvoch mesiacov. Ak vlastník byt neužíva, je povinný oznámiť správcovi alebo spoločenstvu svoju adresu a každú jej zmenu.</w:t>
      </w:r>
    </w:p>
    <w:p w:rsidR="00502A39" w:rsidRPr="000D7905" w:rsidRDefault="000D7905">
      <w:pPr>
        <w:pStyle w:val="WW-Vchodzie"/>
        <w:ind w:left="90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>c)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>oznamovať správcovi všetky údaje  o prestavbe bytu,  nebytového priestoru a zasklievaní balkóno</w:t>
      </w:r>
      <w:r w:rsidRPr="000D7905">
        <w:rPr>
          <w:rFonts w:ascii="Arial" w:hAnsi="Arial" w:cs="Arial"/>
          <w:color w:val="auto"/>
          <w:sz w:val="22"/>
          <w:szCs w:val="22"/>
        </w:rPr>
        <w:t>v a loggií v súlade so zák. č. 50/1976 Zb. o územnom plánovaní a stavebnom poriadku (stavebný zákon) v znení neskorších predpisov. Na základe žiadosti správca vydá k prestavbe stanovisko.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9.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0D7905">
        <w:rPr>
          <w:rFonts w:ascii="Arial" w:hAnsi="Arial" w:cs="Arial"/>
          <w:color w:val="auto"/>
          <w:sz w:val="22"/>
          <w:szCs w:val="22"/>
        </w:rPr>
        <w:t>Umožniť na požiadanie na nevyhnutný čas a v nevyhnutnej miere  p</w:t>
      </w:r>
      <w:r w:rsidRPr="000D7905">
        <w:rPr>
          <w:rFonts w:ascii="Arial" w:hAnsi="Arial" w:cs="Arial"/>
          <w:color w:val="auto"/>
          <w:sz w:val="22"/>
          <w:szCs w:val="22"/>
        </w:rPr>
        <w:t>racovníkovi správcu alebo poverenej osobe vstup do bytu za účelom vykonania obhliadky technického stavu vnútornej inštalácie bytu, SP a príslušenstva bytu , montáž alebo údržbu zariadení na meranie spotreby tepla a vody v byte a na odpočet nameraných hodnô</w:t>
      </w:r>
      <w:r w:rsidRPr="000D7905">
        <w:rPr>
          <w:rFonts w:ascii="Arial" w:hAnsi="Arial" w:cs="Arial"/>
          <w:color w:val="auto"/>
          <w:sz w:val="22"/>
          <w:szCs w:val="22"/>
        </w:rPr>
        <w:t>t,   resp. vykonania potrebnej opravy. Ak vlastník bytu alebo nebytového priestoru neumožní na požiadanie vstup do bytu, zodpovedá za škody vzniknuté takýmto konaním.</w:t>
      </w:r>
    </w:p>
    <w:p w:rsidR="00502A39" w:rsidRPr="000D7905" w:rsidRDefault="000D7905">
      <w:pPr>
        <w:pStyle w:val="WW-Vchodzie"/>
        <w:ind w:left="540" w:hanging="720"/>
        <w:jc w:val="both"/>
        <w:rPr>
          <w:rFonts w:ascii="Arial" w:hAnsi="Arial" w:cs="Arial"/>
          <w:color w:val="auto"/>
          <w:sz w:val="22"/>
        </w:rPr>
      </w:pPr>
      <w:r w:rsidRPr="000D7905">
        <w:rPr>
          <w:b/>
          <w:bCs/>
          <w:color w:val="auto"/>
        </w:rPr>
        <w:t>10.</w:t>
      </w:r>
      <w:r w:rsidRPr="000D7905">
        <w:rPr>
          <w:color w:val="auto"/>
        </w:rPr>
        <w:tab/>
      </w:r>
      <w:r w:rsidRPr="000D7905">
        <w:rPr>
          <w:rFonts w:ascii="Arial" w:hAnsi="Arial" w:cs="Arial"/>
          <w:color w:val="auto"/>
          <w:sz w:val="22"/>
        </w:rPr>
        <w:t xml:space="preserve">V prípade nepredvídaných havárií vlastníci znášajú finančné dôsledky i v prípade, ak </w:t>
      </w:r>
      <w:r w:rsidRPr="000D7905">
        <w:rPr>
          <w:rFonts w:ascii="Arial" w:hAnsi="Arial" w:cs="Arial"/>
          <w:color w:val="auto"/>
          <w:sz w:val="22"/>
        </w:rPr>
        <w:t>na fonde nebude dostatok prostriedkov na odstránenie  havárie.</w:t>
      </w:r>
    </w:p>
    <w:p w:rsidR="00502A39" w:rsidRPr="000D7905" w:rsidRDefault="000D7905">
      <w:pPr>
        <w:pStyle w:val="WW-Vchodzie"/>
        <w:ind w:left="540" w:hanging="720"/>
        <w:jc w:val="both"/>
        <w:rPr>
          <w:rFonts w:ascii="Arial" w:hAnsi="Arial" w:cs="Arial"/>
          <w:color w:val="auto"/>
          <w:sz w:val="22"/>
        </w:rPr>
      </w:pPr>
      <w:r w:rsidRPr="000D7905">
        <w:rPr>
          <w:rFonts w:ascii="Arial" w:hAnsi="Arial" w:cs="Arial"/>
          <w:b/>
          <w:bCs/>
          <w:color w:val="auto"/>
          <w:sz w:val="22"/>
        </w:rPr>
        <w:lastRenderedPageBreak/>
        <w:t>11.</w:t>
      </w:r>
      <w:r w:rsidRPr="000D7905">
        <w:rPr>
          <w:rFonts w:ascii="Arial" w:hAnsi="Arial" w:cs="Arial"/>
          <w:color w:val="auto"/>
          <w:sz w:val="22"/>
        </w:rPr>
        <w:tab/>
        <w:t>S prevodom alebo prechodom vlastníctva bytu alebo nebytového priestoru v dome prechádzajú na nového vlastníka práva a povinnosti vyplývajúce zo zmluvy o výkone správy. Ak vlastník  nadobudo</w:t>
      </w:r>
      <w:r w:rsidRPr="000D7905">
        <w:rPr>
          <w:rFonts w:ascii="Arial" w:hAnsi="Arial" w:cs="Arial"/>
          <w:color w:val="auto"/>
          <w:sz w:val="22"/>
        </w:rPr>
        <w:t>l byt alebo nebytový priestor v dome na základe zmluvy o výstavbe alebo nadstavbe domu, je povinný pristúpiť k zmluve o výkone správy. Prevodom alebo prechodom bytu alebo nebytového priestoru v dome na nového vlastníka odstupuje doterajší vlastník bytu ale</w:t>
      </w:r>
      <w:r w:rsidRPr="000D7905">
        <w:rPr>
          <w:rFonts w:ascii="Arial" w:hAnsi="Arial" w:cs="Arial"/>
          <w:color w:val="auto"/>
          <w:sz w:val="22"/>
        </w:rPr>
        <w:t>bo nebytového priestoru v dome od zmluvy o výkone správy; záväzky vyplývajúce z tejto zmluvy zanikajú až ich usporiadaním. Nového vlastníka bytu alebo nebytového priestoru v dome zaväzujú aj právne úkony týkajúce sa domu, spoločných častí domu a spoločných</w:t>
      </w:r>
      <w:r w:rsidRPr="000D7905">
        <w:rPr>
          <w:rFonts w:ascii="Arial" w:hAnsi="Arial" w:cs="Arial"/>
          <w:color w:val="auto"/>
          <w:sz w:val="22"/>
        </w:rPr>
        <w:t xml:space="preserve"> zariadení domu, príslušenstva a pozemku vykonané pred prevodom alebo prechodom vlastníctva bytu alebo nebytového priestoru v dome.</w:t>
      </w:r>
    </w:p>
    <w:p w:rsidR="00502A39" w:rsidRPr="000D7905" w:rsidRDefault="000D7905">
      <w:pPr>
        <w:pStyle w:val="WW-Vchodzie"/>
        <w:ind w:left="540" w:hanging="720"/>
        <w:jc w:val="both"/>
        <w:rPr>
          <w:rFonts w:ascii="Arial" w:hAnsi="Arial" w:cs="Arial"/>
          <w:color w:val="auto"/>
          <w:sz w:val="22"/>
        </w:rPr>
      </w:pPr>
      <w:r w:rsidRPr="000D7905">
        <w:rPr>
          <w:rFonts w:ascii="Arial" w:hAnsi="Arial" w:cs="Arial"/>
          <w:b/>
          <w:bCs/>
          <w:color w:val="auto"/>
          <w:sz w:val="22"/>
        </w:rPr>
        <w:t>12.</w:t>
      </w:r>
      <w:r w:rsidRPr="000D7905">
        <w:rPr>
          <w:rFonts w:ascii="Arial" w:hAnsi="Arial" w:cs="Arial"/>
          <w:color w:val="auto"/>
          <w:sz w:val="22"/>
        </w:rPr>
        <w:tab/>
        <w:t>Vlastníci sú povinní na svoje náklady byt a nebytový priestor udržiavať v stave spôsobilom na riadne užívanie. Vlastníci</w:t>
      </w:r>
      <w:r w:rsidRPr="000D7905">
        <w:rPr>
          <w:rFonts w:ascii="Arial" w:hAnsi="Arial" w:cs="Arial"/>
          <w:color w:val="auto"/>
          <w:sz w:val="22"/>
        </w:rPr>
        <w:t xml:space="preserve"> nemôžu vykonávať úpravy v byte alebo nebytovom priestore bez vedomia správcu. Ustanovenia osobitných predpisov, najmä stavebného zákona a bezpečnostných predpisov, musia byť dodržané.</w:t>
      </w:r>
    </w:p>
    <w:p w:rsidR="00502A39" w:rsidRPr="000D7905" w:rsidRDefault="000D7905">
      <w:pPr>
        <w:pStyle w:val="WW-Vchodzie"/>
        <w:ind w:left="540" w:hanging="720"/>
        <w:jc w:val="both"/>
        <w:rPr>
          <w:rFonts w:ascii="Arial" w:hAnsi="Arial" w:cs="Arial"/>
          <w:color w:val="auto"/>
          <w:sz w:val="22"/>
        </w:rPr>
      </w:pPr>
      <w:r w:rsidRPr="000D7905">
        <w:rPr>
          <w:rFonts w:ascii="Arial" w:hAnsi="Arial" w:cs="Arial"/>
          <w:b/>
          <w:bCs/>
          <w:color w:val="auto"/>
          <w:sz w:val="22"/>
        </w:rPr>
        <w:t>13.</w:t>
      </w:r>
      <w:r w:rsidRPr="000D7905">
        <w:rPr>
          <w:rFonts w:ascii="Arial" w:hAnsi="Arial" w:cs="Arial"/>
          <w:color w:val="auto"/>
          <w:sz w:val="22"/>
        </w:rPr>
        <w:tab/>
        <w:t xml:space="preserve">Vlastníci sú povinní odstrániť </w:t>
      </w:r>
      <w:proofErr w:type="spellStart"/>
      <w:r w:rsidRPr="000D7905">
        <w:rPr>
          <w:rFonts w:ascii="Arial" w:hAnsi="Arial" w:cs="Arial"/>
          <w:color w:val="auto"/>
          <w:sz w:val="22"/>
        </w:rPr>
        <w:t>závady</w:t>
      </w:r>
      <w:proofErr w:type="spellEnd"/>
      <w:r w:rsidRPr="000D7905">
        <w:rPr>
          <w:rFonts w:ascii="Arial" w:hAnsi="Arial" w:cs="Arial"/>
          <w:color w:val="auto"/>
          <w:sz w:val="22"/>
        </w:rPr>
        <w:t xml:space="preserve"> a poškodenia, ktoré na iných </w:t>
      </w:r>
      <w:r w:rsidRPr="000D7905">
        <w:rPr>
          <w:rFonts w:ascii="Arial" w:hAnsi="Arial" w:cs="Arial"/>
          <w:color w:val="auto"/>
          <w:sz w:val="22"/>
        </w:rPr>
        <w:t>bytoch, nebytových priestoroch, na spoločných častiach, alebo spoločných zariadeniach domu spôsobili sami, prípadne osoby, ktoré ich byt alebo nebytový priestor užívajú.</w:t>
      </w:r>
    </w:p>
    <w:p w:rsidR="00502A39" w:rsidRPr="000D7905" w:rsidRDefault="000D7905">
      <w:pPr>
        <w:pStyle w:val="WW-Vchodzie"/>
        <w:ind w:left="540" w:hanging="720"/>
        <w:jc w:val="both"/>
        <w:rPr>
          <w:rFonts w:ascii="Arial" w:hAnsi="Arial" w:cs="Arial"/>
          <w:color w:val="auto"/>
          <w:sz w:val="22"/>
        </w:rPr>
      </w:pPr>
      <w:r w:rsidRPr="000D7905">
        <w:rPr>
          <w:rFonts w:ascii="Arial" w:hAnsi="Arial" w:cs="Arial"/>
          <w:b/>
          <w:bCs/>
          <w:color w:val="auto"/>
          <w:sz w:val="22"/>
        </w:rPr>
        <w:t>14.</w:t>
      </w:r>
      <w:r w:rsidRPr="000D7905">
        <w:rPr>
          <w:rFonts w:ascii="Arial" w:hAnsi="Arial" w:cs="Arial"/>
          <w:color w:val="auto"/>
          <w:sz w:val="22"/>
        </w:rPr>
        <w:tab/>
        <w:t>Vlastníci bytov sú povinní na požiadanie správcu pravdivo vyplniť čestné prehlásen</w:t>
      </w:r>
      <w:r w:rsidRPr="000D7905">
        <w:rPr>
          <w:rFonts w:ascii="Arial" w:hAnsi="Arial" w:cs="Arial"/>
          <w:color w:val="auto"/>
          <w:sz w:val="22"/>
        </w:rPr>
        <w:t>ie o počte bývajúcich osôb v byte počas roka a počte osôb, ktoré v nebytovom priestore vykonávajú pracovnú činnosť. Zástupcovia vlastníkov majú právo sa vyjadriť k počtu bývajúcich.</w:t>
      </w:r>
    </w:p>
    <w:p w:rsidR="00502A39" w:rsidRPr="000D7905" w:rsidRDefault="000D7905">
      <w:pPr>
        <w:pStyle w:val="WW-Vchodzie"/>
        <w:ind w:left="540" w:hanging="720"/>
        <w:jc w:val="both"/>
        <w:rPr>
          <w:rFonts w:ascii="Arial" w:hAnsi="Arial" w:cs="Arial"/>
          <w:color w:val="auto"/>
          <w:sz w:val="22"/>
        </w:rPr>
      </w:pPr>
      <w:r w:rsidRPr="000D7905">
        <w:rPr>
          <w:rFonts w:ascii="Arial" w:hAnsi="Arial" w:cs="Arial"/>
          <w:b/>
          <w:bCs/>
          <w:color w:val="auto"/>
          <w:sz w:val="22"/>
        </w:rPr>
        <w:t>15.</w:t>
      </w:r>
      <w:r w:rsidRPr="000D7905">
        <w:rPr>
          <w:rFonts w:ascii="Arial" w:hAnsi="Arial" w:cs="Arial"/>
          <w:color w:val="auto"/>
          <w:sz w:val="22"/>
        </w:rPr>
        <w:tab/>
        <w:t>Ak vlastník bytu, alebo NP v dome svojím konaním zasahuje do výkonu vl</w:t>
      </w:r>
      <w:r w:rsidRPr="000D7905">
        <w:rPr>
          <w:rFonts w:ascii="Arial" w:hAnsi="Arial" w:cs="Arial"/>
          <w:color w:val="auto"/>
          <w:sz w:val="22"/>
        </w:rPr>
        <w:t>astníckeho práva ostatných vlastníkov bytov, alebo NP v tomto dome takým spôsobom, že obmedzuje alebo znemožňuje výkon vlastníckeho práva tým, že hrubo poškodzuje byt alebo nebytový priestor, spoločné časti domu, spoločné zariadenia domu alebo sústavne nar</w:t>
      </w:r>
      <w:r w:rsidRPr="000D7905">
        <w:rPr>
          <w:rFonts w:ascii="Arial" w:hAnsi="Arial" w:cs="Arial"/>
          <w:color w:val="auto"/>
          <w:sz w:val="22"/>
        </w:rPr>
        <w:t>ušuje pokojné bývanie ostatných vlastníkov bytov, ohrozuje bezpečnosť alebo porušuje dobré mravy v dome, môže súd na návrh niektorého vlastníka bytu alebo NP v dome nariadiť predaj bytu alebo nebytového priestoru.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VI.</w:t>
      </w:r>
    </w:p>
    <w:p w:rsidR="00502A39" w:rsidRPr="000D7905" w:rsidRDefault="000D7905">
      <w:pPr>
        <w:pStyle w:val="Nadpis3"/>
        <w:numPr>
          <w:ilvl w:val="2"/>
          <w:numId w:val="1"/>
        </w:numPr>
        <w:rPr>
          <w:rFonts w:ascii="Arial" w:hAnsi="Arial" w:cs="Arial"/>
          <w:color w:val="auto"/>
        </w:rPr>
      </w:pPr>
      <w:r w:rsidRPr="000D7905">
        <w:rPr>
          <w:rFonts w:ascii="Arial" w:hAnsi="Arial" w:cs="Arial"/>
          <w:color w:val="auto"/>
        </w:rPr>
        <w:t>Správa spoločných častí a zari</w:t>
      </w:r>
      <w:r w:rsidRPr="000D7905">
        <w:rPr>
          <w:rFonts w:ascii="Arial" w:hAnsi="Arial" w:cs="Arial"/>
          <w:color w:val="auto"/>
        </w:rPr>
        <w:t>adení bytového domu, príslušenstva, nebytových priestorov  a pozemku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 1.    </w:t>
      </w:r>
      <w:r w:rsidRPr="000D7905">
        <w:rPr>
          <w:rFonts w:ascii="Arial" w:hAnsi="Arial" w:cs="Arial"/>
          <w:color w:val="auto"/>
          <w:sz w:val="22"/>
          <w:szCs w:val="22"/>
        </w:rPr>
        <w:t>Vlastník bytu alebo nebytového priestoru v dome má právo a povinnosť zúčastňovať sa na správe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domu a hlasovaním rozhodovať ako vlastník o spoločných častiach domu a spoloč</w:t>
      </w:r>
      <w:r w:rsidRPr="000D7905">
        <w:rPr>
          <w:rFonts w:ascii="Arial" w:hAnsi="Arial" w:cs="Arial"/>
          <w:color w:val="auto"/>
          <w:sz w:val="22"/>
          <w:szCs w:val="22"/>
        </w:rPr>
        <w:t>ných zariadeniach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domu, spoločných nebytových priestoroch a príslušenstve  na schôdzi vlastníkov bytov a nebytových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priestorov. 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2.     </w:t>
      </w:r>
      <w:r w:rsidRPr="000D7905">
        <w:rPr>
          <w:rFonts w:ascii="Arial" w:hAnsi="Arial" w:cs="Arial"/>
          <w:color w:val="auto"/>
          <w:sz w:val="22"/>
          <w:szCs w:val="22"/>
        </w:rPr>
        <w:t>Schôdza vlastníkov je  uznášania schopná,  ak  sú  prítomní  vlastníci bytov a nebytových priestorov v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v dome,  ktorí  majú  aspoň  dve tretiny  hlasov  všetkých  vlastníkov bytov a  nebytových priestorov v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</w:t>
      </w:r>
      <w:r>
        <w:rPr>
          <w:rFonts w:ascii="Arial" w:hAnsi="Arial" w:cs="Arial"/>
          <w:color w:val="auto"/>
          <w:sz w:val="22"/>
          <w:szCs w:val="22"/>
        </w:rPr>
        <w:t>Na  prijatie r</w:t>
      </w:r>
      <w:r w:rsidRPr="000D7905">
        <w:rPr>
          <w:rFonts w:ascii="Arial" w:hAnsi="Arial" w:cs="Arial"/>
          <w:color w:val="auto"/>
          <w:sz w:val="22"/>
          <w:szCs w:val="22"/>
        </w:rPr>
        <w:t>ozhodnutia  na  schôdzi  vlastníkov  je  potrebný  súhlas  nadpolovičnej  väčšiny  hlasov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</w:t>
      </w:r>
      <w:r>
        <w:rPr>
          <w:rFonts w:ascii="Arial" w:hAnsi="Arial" w:cs="Arial"/>
          <w:color w:val="auto"/>
          <w:sz w:val="22"/>
          <w:szCs w:val="22"/>
        </w:rPr>
        <w:t xml:space="preserve">prítomných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vlastníkov bytov a nebytových priestorov v dome okrem prípadov hlasovania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o nasledovných veciach:</w:t>
      </w:r>
    </w:p>
    <w:p w:rsidR="00502A39" w:rsidRPr="000D7905" w:rsidRDefault="000D7905">
      <w:pPr>
        <w:pStyle w:val="WW-Vchodzie"/>
        <w:numPr>
          <w:ilvl w:val="0"/>
          <w:numId w:val="12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zmluva o úvere a o každom dodatku k nej ( 2/3 väčšinou hlasov všetkých vlastníkov v bytovom dome)</w:t>
      </w:r>
    </w:p>
    <w:p w:rsidR="00502A39" w:rsidRPr="000D7905" w:rsidRDefault="000D7905">
      <w:pPr>
        <w:pStyle w:val="WW-Vchodzie"/>
        <w:numPr>
          <w:ilvl w:val="0"/>
          <w:numId w:val="12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zmluva o zabezpečení úveru a o každom dodatku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k nej ( 2/3 väčšinou hlasov všetkých vlastníkov v bytovom dome )</w:t>
      </w:r>
    </w:p>
    <w:p w:rsidR="00502A39" w:rsidRPr="000D7905" w:rsidRDefault="000D7905">
      <w:pPr>
        <w:pStyle w:val="WW-Vchodzie"/>
        <w:numPr>
          <w:ilvl w:val="0"/>
          <w:numId w:val="12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zmluva o nájme a kúpe veci ktorú vlastníci bytov a nebytových priestorov v dome užívajú s právom jej kúpy po uplynutí dojednaného času užívania a o každom dodatku k nej ( 2/3 väčšinou  hlaso</w:t>
      </w:r>
      <w:r w:rsidRPr="000D7905">
        <w:rPr>
          <w:rFonts w:ascii="Arial" w:hAnsi="Arial" w:cs="Arial"/>
          <w:color w:val="auto"/>
          <w:sz w:val="22"/>
          <w:szCs w:val="22"/>
        </w:rPr>
        <w:t>v všetkých vlastníkov v bytovom dome )</w:t>
      </w:r>
    </w:p>
    <w:p w:rsidR="00502A39" w:rsidRPr="000D7905" w:rsidRDefault="000D7905">
      <w:pPr>
        <w:pStyle w:val="WW-Vchodzie"/>
        <w:numPr>
          <w:ilvl w:val="0"/>
          <w:numId w:val="12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zmluve o vstavbe alebo nadstavbe a o každom dodatku k nim ( 2/3 väčšinou hlasov všetkých vlastníkov v bytovom dome )</w:t>
      </w:r>
    </w:p>
    <w:p w:rsidR="00502A39" w:rsidRPr="000D7905" w:rsidRDefault="000D7905">
      <w:pPr>
        <w:pStyle w:val="WW-Vchodzie"/>
        <w:numPr>
          <w:ilvl w:val="0"/>
          <w:numId w:val="12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zmena účelu užívania spoločných častí domu a spoločných zariadení domu ( 2/3 väčšinou hlasov všetkýc</w:t>
      </w:r>
      <w:r w:rsidRPr="000D7905">
        <w:rPr>
          <w:rFonts w:ascii="Arial" w:hAnsi="Arial" w:cs="Arial"/>
          <w:color w:val="auto"/>
          <w:sz w:val="22"/>
          <w:szCs w:val="22"/>
        </w:rPr>
        <w:t>h vlastníkov v bytovom dome )</w:t>
      </w:r>
    </w:p>
    <w:p w:rsidR="00502A39" w:rsidRPr="000D7905" w:rsidRDefault="000D7905">
      <w:pPr>
        <w:pStyle w:val="WW-Vchodzie"/>
        <w:numPr>
          <w:ilvl w:val="0"/>
          <w:numId w:val="12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zmena formy výkonu správy – správa/spoločenstvo ( 2/3 väčšinou hlasov všetkých vlastníkov v bytovom dome )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 3.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Ak  sa  rozhoduje o nadstavbe alebo o vstavbe v podkroví alebo povale, vyžaduje sa zároveň súhlas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Pr="000D7905">
        <w:rPr>
          <w:rFonts w:ascii="Arial" w:hAnsi="Arial" w:cs="Arial"/>
          <w:color w:val="auto"/>
          <w:sz w:val="22"/>
          <w:szCs w:val="22"/>
        </w:rPr>
        <w:t>všetkých vlastníkov bytov a nebytových priestorov v dome na najvyššom poschodí. Súhlas všetkých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vlastníkov bytov a nebytových priestorov v dome sa vyžaduje pri rozhodovaní o prevode spoločných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častí domu, spoločných zariadení domu alebo </w:t>
      </w:r>
      <w:r w:rsidRPr="000D7905">
        <w:rPr>
          <w:rFonts w:ascii="Arial" w:hAnsi="Arial" w:cs="Arial"/>
          <w:color w:val="auto"/>
          <w:sz w:val="22"/>
          <w:szCs w:val="22"/>
        </w:rPr>
        <w:t>priľahlého pozemku alebo ich častí.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4.    </w:t>
      </w:r>
      <w:r w:rsidRPr="000D7905">
        <w:rPr>
          <w:rFonts w:ascii="Arial" w:hAnsi="Arial" w:cs="Arial"/>
          <w:color w:val="auto"/>
          <w:sz w:val="22"/>
          <w:szCs w:val="22"/>
        </w:rPr>
        <w:t>Vlastníci bytov a nebytových priestorov v dome, môžu hlasovať o všetkých vyššie uvedených bodoch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tiež formou písomného hlasovania v zmysle  § 14 ods. 7 zák. č. 182/1993  Z. z. o vlastníctve bytov  a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0D7905">
        <w:rPr>
          <w:rFonts w:ascii="Arial" w:hAnsi="Arial" w:cs="Arial"/>
          <w:color w:val="auto"/>
          <w:sz w:val="22"/>
          <w:szCs w:val="22"/>
        </w:rPr>
        <w:t>nebytových priestorov.  Pre  zvolanie  a priebeh písomného hlasovania platia rovnaké podmienky ako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lastRenderedPageBreak/>
        <w:t xml:space="preserve">       pre zvolanie a priebeh riadnej schôdze. 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5. 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Styk vlastníkov so správcom zabezpečuje zástupca vlastníkov zvolený na schôdzi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vlastníkov.</w:t>
      </w:r>
      <w:r w:rsidRPr="000D7905">
        <w:rPr>
          <w:rFonts w:ascii="Arial" w:hAnsi="Arial" w:cs="Arial"/>
          <w:color w:val="auto"/>
          <w:sz w:val="22"/>
          <w:szCs w:val="22"/>
        </w:rPr>
        <w:t>Zástupca</w:t>
      </w:r>
      <w:proofErr w:type="spellEnd"/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   vlastníkov informuje o činnosti správcu  a  dôležitých otázkach prevádzky domu.  Zástupca  je  povinný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uplatňovať voči správcovi  požiadavky vlastníkov  v súlade s touto zmluvou. Zástupca vlastníkov nie je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oprávnený  rozhodovať  o  veciac</w:t>
      </w:r>
      <w:r w:rsidRPr="000D7905">
        <w:rPr>
          <w:rFonts w:ascii="Arial" w:hAnsi="Arial" w:cs="Arial"/>
          <w:color w:val="auto"/>
          <w:sz w:val="22"/>
          <w:szCs w:val="22"/>
        </w:rPr>
        <w:t>h,  o  ktorých  môžu  rozhodovať  len  vlastníci  bytov  a   nebytových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priestorov v dome podľa § 14.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6.    </w:t>
      </w:r>
      <w:r w:rsidRPr="000D7905">
        <w:rPr>
          <w:rFonts w:ascii="Arial" w:hAnsi="Arial" w:cs="Arial"/>
          <w:color w:val="auto"/>
          <w:sz w:val="22"/>
          <w:szCs w:val="22"/>
        </w:rPr>
        <w:t>Prevádzku  domu,  čerpanie  fondu  opráv,  opravy  a  údržbu  spoločných  častí,  zariadení   domu,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príslušenstva domu príslušenstva </w:t>
      </w:r>
      <w:r w:rsidRPr="000D7905">
        <w:rPr>
          <w:rFonts w:ascii="Arial" w:hAnsi="Arial" w:cs="Arial"/>
          <w:color w:val="auto"/>
          <w:sz w:val="22"/>
          <w:szCs w:val="22"/>
        </w:rPr>
        <w:t>a pozemku zabezpečuje správca na základe písomného súhlasu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nadpolovičnej väčšiny vlastníkov domu.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7.    </w:t>
      </w:r>
      <w:r w:rsidRPr="000D7905">
        <w:rPr>
          <w:rFonts w:ascii="Arial" w:hAnsi="Arial" w:cs="Arial"/>
          <w:color w:val="auto"/>
          <w:sz w:val="22"/>
          <w:szCs w:val="22"/>
        </w:rPr>
        <w:t>Správca  je  povinný  zabezpečiť odstránenie chyby alebo poruchy technického zariadenia, ktoré boli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zistené kontrolou stavu bezpečnosti t</w:t>
      </w:r>
      <w:r w:rsidRPr="000D7905">
        <w:rPr>
          <w:rFonts w:ascii="Arial" w:hAnsi="Arial" w:cs="Arial"/>
          <w:color w:val="auto"/>
          <w:sz w:val="22"/>
          <w:szCs w:val="22"/>
        </w:rPr>
        <w:t>echnického zariadenia ak bezprostredne ohrozujú život, zdravie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alebo majetok, a to aj bez súhlasu vlastníkov bytov a nebytových priestorov v dome.</w:t>
      </w:r>
    </w:p>
    <w:p w:rsidR="00502A39" w:rsidRPr="000D7905" w:rsidRDefault="00502A39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502A39" w:rsidRPr="000D7905" w:rsidRDefault="00502A39">
      <w:pPr>
        <w:pStyle w:val="WW-Vchodzie"/>
        <w:jc w:val="center"/>
        <w:rPr>
          <w:color w:val="auto"/>
        </w:rPr>
      </w:pP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VII.</w:t>
      </w:r>
    </w:p>
    <w:p w:rsidR="00502A39" w:rsidRPr="000D7905" w:rsidRDefault="000D7905">
      <w:pPr>
        <w:pStyle w:val="Nadpis3"/>
        <w:numPr>
          <w:ilvl w:val="2"/>
          <w:numId w:val="1"/>
        </w:numPr>
        <w:rPr>
          <w:rFonts w:ascii="Arial" w:hAnsi="Arial" w:cs="Arial"/>
          <w:color w:val="auto"/>
        </w:rPr>
      </w:pPr>
      <w:r w:rsidRPr="000D7905">
        <w:rPr>
          <w:rFonts w:ascii="Arial" w:hAnsi="Arial" w:cs="Arial"/>
          <w:color w:val="auto"/>
        </w:rPr>
        <w:t xml:space="preserve">Oprávnenie a spôsob hospodárenia s </w:t>
      </w:r>
      <w:r w:rsidRPr="000D7905">
        <w:rPr>
          <w:rFonts w:ascii="Arial" w:hAnsi="Arial" w:cs="Arial"/>
          <w:color w:val="auto"/>
        </w:rPr>
        <w:t>fondom prevádzky, údržby a opráv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1.    </w:t>
      </w:r>
      <w:r w:rsidRPr="000D7905">
        <w:rPr>
          <w:rFonts w:ascii="Arial" w:hAnsi="Arial" w:cs="Arial"/>
          <w:color w:val="auto"/>
          <w:sz w:val="22"/>
          <w:szCs w:val="22"/>
        </w:rPr>
        <w:t>Vlastníci bytov a nebytových priestorov v dome schvaľujú výšku úhrady do fondu prevádzky, údržby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a opráv podľa veľkosti spoluvlastníckeho podielu. 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2.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Z fondu prevádzky údržby a opráv sa financujú výdavky </w:t>
      </w:r>
      <w:r w:rsidRPr="000D7905">
        <w:rPr>
          <w:rFonts w:ascii="Arial" w:hAnsi="Arial" w:cs="Arial"/>
          <w:color w:val="auto"/>
          <w:sz w:val="22"/>
          <w:szCs w:val="22"/>
        </w:rPr>
        <w:t>spojené s nákladmi na prevádzku, údržbu a opravy spoločných častí a zariadení domu, príslušenstva, ako aj výdavky na obnovu, modernizáciu a rekonštrukciu domu. Z fondu prevádzky, údržby a opráv sa financujú aj opravy balkónov a loggií.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3.   </w:t>
      </w:r>
      <w:r w:rsidRPr="000D7905">
        <w:rPr>
          <w:rFonts w:ascii="Arial" w:hAnsi="Arial" w:cs="Arial"/>
          <w:color w:val="auto"/>
          <w:sz w:val="22"/>
          <w:szCs w:val="22"/>
        </w:rPr>
        <w:t>Prostriedky fon</w:t>
      </w:r>
      <w:r w:rsidRPr="000D7905">
        <w:rPr>
          <w:rFonts w:ascii="Arial" w:hAnsi="Arial" w:cs="Arial"/>
          <w:color w:val="auto"/>
          <w:sz w:val="22"/>
          <w:szCs w:val="22"/>
        </w:rPr>
        <w:t>du, prevádzky údržby a opráv  môžu byť  prechodne použité na  úhradu za  plnenia spojené s užívaním bytu a nebytového priestoru v prípade ich dočasného nedostatku. Po preklenutí nedostatku prostriedkov na úhradu toh</w:t>
      </w:r>
      <w:r w:rsidRPr="000D7905">
        <w:rPr>
          <w:rFonts w:ascii="Arial" w:hAnsi="Arial" w:cs="Arial"/>
          <w:color w:val="auto"/>
          <w:sz w:val="22"/>
          <w:szCs w:val="22"/>
        </w:rPr>
        <w:t>to plnenia sa tieto prostriedky vrátia d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o fondu prevádzky údržby a opráv.  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4.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Čerpanie prostriedkov fondu prevádzky, údržby a opráv podlieha odsúhlaseniu vlastníkov. </w:t>
      </w:r>
      <w:r w:rsidRPr="000D7905">
        <w:rPr>
          <w:rFonts w:ascii="Arial" w:hAnsi="Arial" w:cs="Arial"/>
          <w:color w:val="auto"/>
          <w:sz w:val="22"/>
          <w:szCs w:val="22"/>
        </w:rPr>
        <w:t>Sumu do 1.660,- € musia v každom jednotlivom prípade schváliť zástupcovia určení vlastníkmi bytov a nebytových priestorov. Výdaj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nad 1.660,- € pre jednotlivý prípad schvaľuje nadpolovičná väčšina prítomných vlastníkov  na domovej schôdzi.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5.    </w:t>
      </w:r>
      <w:r w:rsidRPr="000D7905">
        <w:rPr>
          <w:rFonts w:ascii="Arial" w:hAnsi="Arial" w:cs="Arial"/>
          <w:color w:val="auto"/>
          <w:sz w:val="22"/>
          <w:szCs w:val="22"/>
        </w:rPr>
        <w:t>Prostriedky fondu nepoužité v príslušnom kalendárnom roku sa nevracajú vlastníkom, ale prechádzajú do nasledujúceho roka. Prevodom alebo pr</w:t>
      </w:r>
      <w:r w:rsidRPr="000D7905">
        <w:rPr>
          <w:rFonts w:ascii="Arial" w:hAnsi="Arial" w:cs="Arial"/>
          <w:color w:val="auto"/>
          <w:sz w:val="22"/>
          <w:szCs w:val="22"/>
        </w:rPr>
        <w:t>echodom vlastníctva bytu alebo nebytového priestoru nemá doterajší vlastník bytu alebo nebytového priestoru v dome právo na vrátenie alikvotnej časti zostatku fondu prevádzky, údržby a opráv od správcu.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6.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Príjmom fondu prevádzky, údržby a opráv domu sú </w:t>
      </w:r>
      <w:r w:rsidRPr="000D7905">
        <w:rPr>
          <w:rFonts w:ascii="Arial" w:hAnsi="Arial" w:cs="Arial"/>
          <w:color w:val="auto"/>
          <w:sz w:val="22"/>
          <w:szCs w:val="22"/>
        </w:rPr>
        <w:t>mesačné preddavky vlastníkov bytov a nebytových priestorov, príjem za prenájom spoločných častí domu, spoločných zariadení domu, spoločných nebytových priestorov, príslušenstva a priľahlého pozemku, výnosy z účtu domu vedeného v banke, príjmy z výťažku exe</w:t>
      </w:r>
      <w:r w:rsidRPr="000D7905">
        <w:rPr>
          <w:rFonts w:ascii="Arial" w:hAnsi="Arial" w:cs="Arial"/>
          <w:color w:val="auto"/>
          <w:sz w:val="22"/>
          <w:szCs w:val="22"/>
        </w:rPr>
        <w:t>kúcie bytu alebo nebytového priestoru alebo z dobrovoľnej dražby bytu alebo nebytového priestoru vo výške pohľadávok voči vlastníkovi bytu zo zákonného záložného práva, ktoré vzniklo podľa zákona 182/1993 Z. z., zmluvné pokuty a úroky z omeškania vzniknuté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použitím prostriedkov fondu prevádzky, údržby a opráv domu, príjmy z predaja spoločných nebytových priestorov, spoločných častí domu alebo spoločných zariadení domu, ak sa vlastníci bytov a nebytových priestorov v dome nedohodli inak. 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7.    </w:t>
      </w:r>
      <w:r w:rsidRPr="000D7905">
        <w:rPr>
          <w:rFonts w:ascii="Arial" w:hAnsi="Arial" w:cs="Arial"/>
          <w:color w:val="auto"/>
          <w:sz w:val="22"/>
          <w:szCs w:val="22"/>
        </w:rPr>
        <w:t>Majetok   vla</w:t>
      </w:r>
      <w:r w:rsidRPr="000D7905">
        <w:rPr>
          <w:rFonts w:ascii="Arial" w:hAnsi="Arial" w:cs="Arial"/>
          <w:color w:val="auto"/>
          <w:sz w:val="22"/>
          <w:szCs w:val="22"/>
        </w:rPr>
        <w:t>stníkov   nemôže   byť   súčasťou  konkurznej   podstaty  správcu, ani predmetom  výkonu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rozhodnutia podľa osobitných predpisov.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8.   </w:t>
      </w:r>
      <w:r w:rsidRPr="000D7905">
        <w:rPr>
          <w:rFonts w:ascii="Arial" w:hAnsi="Arial" w:cs="Arial"/>
          <w:color w:val="auto"/>
          <w:sz w:val="22"/>
          <w:szCs w:val="22"/>
        </w:rPr>
        <w:t>Správca  je  povinný sledovať úhrady za plnenia a úhrady preddavkov do  fondu prevádzky údržby a opráv od vlastníko</w:t>
      </w:r>
      <w:r w:rsidRPr="000D7905">
        <w:rPr>
          <w:rFonts w:ascii="Arial" w:hAnsi="Arial" w:cs="Arial"/>
          <w:color w:val="auto"/>
          <w:sz w:val="22"/>
          <w:szCs w:val="22"/>
        </w:rPr>
        <w:t>v bytov a nebytových priestorov a vymáhať vzniknuté nedoplatky.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9.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Správca  je  povinný  predložiť vlastníkovi  bytov a nebytových priestorov  správu o svojej činnosti za predchádzajúci rok týkajúcej sa domu, najmä o  finančnom hospodárení domu, o stave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spoločných častí domu a spoločných zariadení domu, ako aj o iných významných skutočnostiach, ktoré súvisia so správou domu,  najneskôr do 31.mája nasledujúceho roka. Zároveň je povinný vykonať vyúčtovanie použitia fondu prevádzky, údržby a opráv, úhrad za </w:t>
      </w:r>
      <w:r w:rsidRPr="000D7905">
        <w:rPr>
          <w:rFonts w:ascii="Arial" w:hAnsi="Arial" w:cs="Arial"/>
          <w:color w:val="auto"/>
          <w:sz w:val="22"/>
          <w:szCs w:val="22"/>
        </w:rPr>
        <w:t>plnenie rozúčtované na jednotlivé byty a nebytové priestory v dome.</w:t>
      </w:r>
    </w:p>
    <w:p w:rsidR="00502A39" w:rsidRPr="000D7905" w:rsidRDefault="00502A39">
      <w:pPr>
        <w:pStyle w:val="WW-Vchodzie"/>
        <w:tabs>
          <w:tab w:val="left" w:pos="540"/>
        </w:tabs>
        <w:ind w:left="432" w:hanging="432"/>
        <w:jc w:val="both"/>
        <w:rPr>
          <w:color w:val="auto"/>
        </w:rPr>
      </w:pP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10.   </w:t>
      </w:r>
      <w:r w:rsidRPr="000D7905">
        <w:rPr>
          <w:rFonts w:ascii="Arial" w:hAnsi="Arial" w:cs="Arial"/>
          <w:color w:val="auto"/>
          <w:sz w:val="22"/>
          <w:szCs w:val="22"/>
        </w:rPr>
        <w:t>Ak správca  nepredloží  vlastníkovi  správu  o  svojej  činnosti podľa odseku  9 čl. VII, nemá  až  do  jej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jej predloženia nárok na platby za správu.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11.  </w:t>
      </w:r>
      <w:bookmarkStart w:id="0" w:name="_GoBack"/>
      <w:bookmarkEnd w:id="0"/>
      <w:r w:rsidRPr="000D7905">
        <w:rPr>
          <w:rFonts w:ascii="Arial" w:hAnsi="Arial" w:cs="Arial"/>
          <w:color w:val="auto"/>
          <w:sz w:val="22"/>
          <w:szCs w:val="22"/>
        </w:rPr>
        <w:t>Správca  zodpove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dá  vlastníkovi  bytov  a nebytových priestorov za všetky škody vzniknuté v dôsledku  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neplnenia alebo nedostatočného plnenia svojich povinností vyplývajúcich z 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tohoto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 xml:space="preserve"> zákona alebo zo  </w:t>
      </w:r>
    </w:p>
    <w:p w:rsidR="00502A39" w:rsidRPr="000D7905" w:rsidRDefault="000D7905">
      <w:pPr>
        <w:pStyle w:val="WW-Vchodzie"/>
        <w:numPr>
          <w:ilvl w:val="0"/>
          <w:numId w:val="10"/>
        </w:numPr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zmluvy o výkone správy.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VIII.</w:t>
      </w: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Splnomocnenie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1.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Vlastník  bytov a nebytových priestorov poveruje a splnomocňuje podľa § 31 OZ spoločnosť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EKA,s.r.o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>.,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so  sídlom  na Trenčianskej ceste  č. 603,  957 01  Bánovce nad  Bebravou  na  všetky  právne   úkony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súvisiace so zabezpečením správy tohto bytového domu.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2. 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Vlastník  poveruje a  splnomocňuje vyššie  uvedenú  spoločnosť, aby ako správca  bytového domu vo 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vlastnom mene konal ohľadom  tejto správy,  najmä  vyčísľoval  výšku  úhrad  za  služby  s</w:t>
      </w:r>
      <w:r w:rsidRPr="000D7905">
        <w:rPr>
          <w:rFonts w:ascii="Arial" w:hAnsi="Arial" w:cs="Arial"/>
          <w:color w:val="auto"/>
          <w:sz w:val="22"/>
          <w:szCs w:val="22"/>
        </w:rPr>
        <w:t>  užívaním,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nedoplatky z nich vymáhal aj prípadne súdnou cestou, podával návrhy na exekučné konania, podával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návrhy  na vykonanie  dobrovoľnej  dražby  bytu  alebo  nebytového priestoru  v dome na uspokojenie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pohľadávok   podľa  § 15 z</w:t>
      </w:r>
      <w:r w:rsidRPr="000D7905">
        <w:rPr>
          <w:rFonts w:ascii="Arial" w:hAnsi="Arial" w:cs="Arial"/>
          <w:color w:val="auto"/>
          <w:sz w:val="22"/>
          <w:szCs w:val="22"/>
        </w:rPr>
        <w:t>ákona 182/1993  Z. z.,  uzatváral  nájomné  zmluvy  spoločných  priestorov,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obchodné  zmluvy,  v  týchto  sa  zaväzoval  a  vymáhal nároky ohľadne nákladov na opravy, údržby a</w:t>
      </w:r>
    </w:p>
    <w:p w:rsidR="00502A39" w:rsidRPr="000D7905" w:rsidRDefault="000D7905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a rekonštrukcie, revízie a iné úkony spojené so správou.</w:t>
      </w:r>
    </w:p>
    <w:p w:rsidR="00502A39" w:rsidRPr="000D7905" w:rsidRDefault="000D7905">
      <w:pPr>
        <w:pStyle w:val="WW-Vchodzie"/>
        <w:tabs>
          <w:tab w:val="left" w:pos="720"/>
          <w:tab w:val="left" w:pos="900"/>
        </w:tabs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>a)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   </w:t>
      </w:r>
      <w:r w:rsidRPr="000D7905">
        <w:rPr>
          <w:rFonts w:ascii="Arial" w:hAnsi="Arial" w:cs="Arial"/>
          <w:color w:val="auto"/>
          <w:sz w:val="22"/>
          <w:szCs w:val="22"/>
        </w:rPr>
        <w:t>Vlastník  poveruje a splnomocňuje vyššie uvedenú spoločnosť na právne úkony na  zabezpečenie</w:t>
      </w:r>
    </w:p>
    <w:p w:rsidR="00502A39" w:rsidRPr="000D7905" w:rsidRDefault="000D7905">
      <w:pPr>
        <w:pStyle w:val="WW-Vchodzie"/>
        <w:tabs>
          <w:tab w:val="left" w:pos="720"/>
          <w:tab w:val="left" w:pos="900"/>
        </w:tabs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povinností uvedených v čl. III. tejto zmluvy. </w:t>
      </w:r>
    </w:p>
    <w:p w:rsidR="00502A39" w:rsidRPr="000D7905" w:rsidRDefault="000D7905">
      <w:pPr>
        <w:pStyle w:val="WW-Vchodzie"/>
        <w:tabs>
          <w:tab w:val="left" w:pos="900"/>
        </w:tabs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b)   </w:t>
      </w:r>
      <w:r w:rsidRPr="000D7905">
        <w:rPr>
          <w:rFonts w:ascii="Arial" w:hAnsi="Arial" w:cs="Arial"/>
          <w:color w:val="auto"/>
          <w:sz w:val="22"/>
          <w:szCs w:val="22"/>
        </w:rPr>
        <w:t>Plná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moc udelená správcovi je účinná odo dňa pristúpenia k tejto zmluve.</w:t>
      </w:r>
    </w:p>
    <w:p w:rsidR="00502A39" w:rsidRPr="000D7905" w:rsidRDefault="000D7905">
      <w:pPr>
        <w:pStyle w:val="WW-Vchodzie"/>
        <w:tabs>
          <w:tab w:val="left" w:pos="900"/>
        </w:tabs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c)   </w:t>
      </w:r>
      <w:r w:rsidRPr="000D7905">
        <w:rPr>
          <w:rFonts w:ascii="Arial" w:hAnsi="Arial" w:cs="Arial"/>
          <w:color w:val="auto"/>
          <w:sz w:val="22"/>
          <w:szCs w:val="22"/>
        </w:rPr>
        <w:t>Sprá</w:t>
      </w:r>
      <w:r w:rsidRPr="000D7905">
        <w:rPr>
          <w:rFonts w:ascii="Arial" w:hAnsi="Arial" w:cs="Arial"/>
          <w:color w:val="auto"/>
          <w:sz w:val="22"/>
          <w:szCs w:val="22"/>
        </w:rPr>
        <w:t>vca plnú moc prijíma, čo potvrdzuje svojim podpisom tejto zmluvy.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b/>
          <w:color w:val="auto"/>
          <w:sz w:val="22"/>
          <w:szCs w:val="22"/>
        </w:rPr>
        <w:t xml:space="preserve">3.    </w:t>
      </w:r>
      <w:r w:rsidRPr="000D7905">
        <w:rPr>
          <w:rFonts w:ascii="Arial" w:hAnsi="Arial" w:cs="Arial"/>
          <w:color w:val="auto"/>
          <w:sz w:val="22"/>
          <w:szCs w:val="22"/>
        </w:rPr>
        <w:t>Vlastník   ako   splnomocniteľ   podľa  § 31  zák.  č. 40/1964  Zb.  Občiansky  zákonník,  splnomocňujú</w:t>
      </w:r>
    </w:p>
    <w:p w:rsidR="00502A39" w:rsidRPr="000D7905" w:rsidRDefault="000D7905">
      <w:pPr>
        <w:pStyle w:val="WW-Vchodzie"/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zástupcov vlastníkov ( výbor ) na  úkony voči správcovi a voči tretím oso</w:t>
      </w:r>
      <w:r w:rsidRPr="000D7905">
        <w:rPr>
          <w:rFonts w:ascii="Arial" w:hAnsi="Arial" w:cs="Arial"/>
          <w:color w:val="auto"/>
          <w:sz w:val="22"/>
          <w:szCs w:val="22"/>
        </w:rPr>
        <w:t>bám v rozsahu podľa článku IX tejto Zmluvy a na výkon svojich kontrolných práv mimo schôdze vlastníkov. Činnosť zástupcov vlastníkov sa spravuje pravidlami schválenými vlastníkmi. Aktuálny zoznam schválených zástupcov vlastníkov bude správcovi predložený v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 písomnej forme. 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IX</w:t>
      </w: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Zástupcovia vlastníkov</w:t>
      </w: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Poverení  zástupcovia  vlastníkov  ( všetci členovia výboru bytového domu )  majú  právo  vykonávať  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kontrolu hospodárenia správcu s prostriedkami financií na fonde opráv a údržby a fonde služieb</w:t>
      </w:r>
      <w:r w:rsidRPr="000D7905">
        <w:rPr>
          <w:rFonts w:ascii="Arial" w:hAnsi="Arial" w:cs="Arial"/>
          <w:color w:val="auto"/>
          <w:sz w:val="22"/>
          <w:szCs w:val="22"/>
        </w:rPr>
        <w:t>.</w:t>
      </w:r>
    </w:p>
    <w:p w:rsidR="00502A39" w:rsidRPr="000D7905" w:rsidRDefault="000D7905">
      <w:pPr>
        <w:pStyle w:val="WW-Vchodzie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Poverení zástupcovia vlastníkov majú právo udeľovať súhlas správcovi na nasledovné úlohy: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a)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Schválenie prác do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1.660 </w:t>
      </w:r>
      <w:r w:rsidRPr="000D7905">
        <w:rPr>
          <w:rFonts w:ascii="Arial" w:hAnsi="Arial" w:cs="Arial"/>
          <w:color w:val="auto"/>
          <w:sz w:val="22"/>
          <w:szCs w:val="22"/>
        </w:rPr>
        <w:t>EUR zabezpečia zástupcovia vlastníkov a preberanie prác, podpísanie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 faktúry zabezpečia minimálne dvaja poverení </w:t>
      </w:r>
      <w:r w:rsidRPr="000D7905">
        <w:rPr>
          <w:rFonts w:ascii="Arial" w:hAnsi="Arial" w:cs="Arial"/>
          <w:color w:val="auto"/>
          <w:sz w:val="22"/>
          <w:szCs w:val="22"/>
        </w:rPr>
        <w:t>zástupcovia vlastníkov.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b)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Pri  investíciách  nad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1.660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EUR  zástupcovia  vlastníkov  zabezpečia  výber dodávateľa prác  a    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 služieb, ktorého  predložia  na schválenie  vlastníkom  a  následné  preberanie prác a podpísanie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  faktúry zabezpečia minimálne dvaja poverení zástupcovia vlastníkov.</w:t>
      </w:r>
    </w:p>
    <w:p w:rsidR="00502A39" w:rsidRPr="000D7905" w:rsidRDefault="000D7905">
      <w:pPr>
        <w:pStyle w:val="WW-Vchodzie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Poverení zástupcovia vlastníkov: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a)  </w:t>
      </w:r>
      <w:r w:rsidRPr="000D7905">
        <w:rPr>
          <w:rFonts w:ascii="Arial" w:hAnsi="Arial" w:cs="Arial"/>
          <w:color w:val="auto"/>
          <w:sz w:val="22"/>
          <w:szCs w:val="22"/>
        </w:rPr>
        <w:t>Budú  vykonávať  mesačné  stretnutia,  kde  budú  prerokovávať  všetky  záležitosti  súvisiace  s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 výkonom zastupovan</w:t>
      </w:r>
      <w:r w:rsidRPr="000D7905">
        <w:rPr>
          <w:rFonts w:ascii="Arial" w:hAnsi="Arial" w:cs="Arial"/>
          <w:color w:val="auto"/>
          <w:sz w:val="22"/>
          <w:szCs w:val="22"/>
        </w:rPr>
        <w:t>ia vlastníkov voči správcovi a domu,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 xml:space="preserve">b)  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Budú  zabezpečovať  v  súčinnosti  so  správcom  v  oznamovacích  vitrínkach agendu súvisiacu </w:t>
      </w:r>
    </w:p>
    <w:p w:rsidR="00502A39" w:rsidRPr="000D7905" w:rsidRDefault="000D7905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              s výkonom správy, a informácie o výsledkoch zo stretnutí zástupcov vlastníkov.</w:t>
      </w:r>
    </w:p>
    <w:p w:rsidR="00502A39" w:rsidRPr="000D7905" w:rsidRDefault="000D7905">
      <w:pPr>
        <w:pStyle w:val="WW-Vchodzie"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Zástupcovia vlastní</w:t>
      </w:r>
      <w:r w:rsidRPr="000D7905">
        <w:rPr>
          <w:rFonts w:ascii="Arial" w:hAnsi="Arial" w:cs="Arial"/>
          <w:color w:val="auto"/>
          <w:sz w:val="22"/>
          <w:szCs w:val="22"/>
        </w:rPr>
        <w:t>kov sa svojho poverenia môžu vzdať ústne alebo písomne na schôdzi Vlastníkov.</w:t>
      </w:r>
    </w:p>
    <w:p w:rsidR="00502A39" w:rsidRPr="000D7905" w:rsidRDefault="00502A39">
      <w:pPr>
        <w:pStyle w:val="WW-Vchodzie"/>
        <w:jc w:val="both"/>
        <w:rPr>
          <w:rFonts w:ascii="Arial" w:hAnsi="Arial" w:cs="Arial"/>
          <w:color w:val="auto"/>
          <w:sz w:val="22"/>
          <w:szCs w:val="22"/>
        </w:rPr>
      </w:pPr>
    </w:p>
    <w:p w:rsidR="00502A39" w:rsidRPr="000D7905" w:rsidRDefault="00502A39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X.</w:t>
      </w:r>
    </w:p>
    <w:p w:rsidR="00502A39" w:rsidRPr="000D7905" w:rsidRDefault="000D7905">
      <w:pPr>
        <w:pStyle w:val="Nadpis3"/>
        <w:numPr>
          <w:ilvl w:val="2"/>
          <w:numId w:val="1"/>
        </w:numPr>
        <w:rPr>
          <w:rFonts w:ascii="Arial" w:hAnsi="Arial" w:cs="Arial"/>
          <w:color w:val="auto"/>
        </w:rPr>
      </w:pPr>
      <w:r w:rsidRPr="000D7905">
        <w:rPr>
          <w:rFonts w:ascii="Arial" w:hAnsi="Arial" w:cs="Arial"/>
          <w:color w:val="auto"/>
        </w:rPr>
        <w:t>Osobitné  ustanovenia</w:t>
      </w:r>
    </w:p>
    <w:p w:rsidR="00502A39" w:rsidRPr="000D7905" w:rsidRDefault="00502A39">
      <w:pPr>
        <w:pStyle w:val="WW-Vchodzie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Vlastník bytov a nebytových priestorov splnomocňuje v celom rozsahu správcu k jeho zastupovaniu v právnych úkonoch pri zabezpečovaní povinností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podľa čl. III tejto zmluvy, pri zabezpečovaní pohľadávok vzniknutých neplnením si povinností vlastníka  podľa čl. V. tejto zmluvy,  a k uzatváraniu zmlúv na prenájom spoločných častí, zariadení domu, ak s prenájmom súhlasí nadpolovičná väčšina vlastníkov.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02A39" w:rsidRPr="000D7905" w:rsidRDefault="000D7905">
      <w:pPr>
        <w:pStyle w:val="WW-Vchodzie"/>
        <w:numPr>
          <w:ilvl w:val="0"/>
          <w:numId w:val="14"/>
        </w:numPr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Práva a povinnosti súvisiace s výkonom správy domu sú určené zákonom č. 182/1993 Zb.  v znení neskorších  predpisov a touto zmluvou.</w:t>
      </w:r>
    </w:p>
    <w:p w:rsidR="00502A39" w:rsidRDefault="00502A39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0D7905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jc w:val="center"/>
        <w:rPr>
          <w:rFonts w:ascii="Arial" w:hAnsi="Arial" w:cs="Arial"/>
          <w:b/>
          <w:bCs/>
          <w:smallCaps/>
          <w:color w:val="auto"/>
          <w:sz w:val="22"/>
          <w:szCs w:val="22"/>
        </w:rPr>
      </w:pPr>
      <w:r w:rsidRPr="000D7905">
        <w:rPr>
          <w:rFonts w:ascii="Arial" w:hAnsi="Arial" w:cs="Arial"/>
          <w:b/>
          <w:bCs/>
          <w:smallCaps/>
          <w:color w:val="auto"/>
          <w:sz w:val="22"/>
          <w:szCs w:val="22"/>
        </w:rPr>
        <w:t>Článok XI.</w:t>
      </w:r>
    </w:p>
    <w:p w:rsidR="00502A39" w:rsidRPr="000D7905" w:rsidRDefault="000D7905">
      <w:pPr>
        <w:pStyle w:val="Nadpis3"/>
        <w:numPr>
          <w:ilvl w:val="2"/>
          <w:numId w:val="1"/>
        </w:numPr>
        <w:rPr>
          <w:rFonts w:ascii="Arial" w:hAnsi="Arial" w:cs="Arial"/>
          <w:color w:val="auto"/>
        </w:rPr>
      </w:pPr>
      <w:r w:rsidRPr="000D7905">
        <w:rPr>
          <w:rFonts w:ascii="Arial" w:hAnsi="Arial" w:cs="Arial"/>
          <w:color w:val="auto"/>
        </w:rPr>
        <w:lastRenderedPageBreak/>
        <w:t>Záverečné ustanovenia</w:t>
      </w:r>
    </w:p>
    <w:p w:rsidR="00502A39" w:rsidRPr="000D7905" w:rsidRDefault="00502A39">
      <w:pPr>
        <w:pStyle w:val="WW-Vchodzie"/>
        <w:rPr>
          <w:rFonts w:ascii="Arial" w:hAnsi="Arial" w:cs="Arial"/>
          <w:color w:val="auto"/>
        </w:rPr>
      </w:pPr>
    </w:p>
    <w:p w:rsidR="00502A39" w:rsidRPr="000D7905" w:rsidRDefault="000D7905">
      <w:pPr>
        <w:pStyle w:val="WW-Vchodzie"/>
        <w:numPr>
          <w:ilvl w:val="0"/>
          <w:numId w:val="15"/>
        </w:numPr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Zmluva sa uzatvára na dobu neurčitú.</w:t>
      </w:r>
    </w:p>
    <w:p w:rsidR="00502A39" w:rsidRPr="000D7905" w:rsidRDefault="000D7905">
      <w:pPr>
        <w:pStyle w:val="WW-Vchodzie"/>
        <w:numPr>
          <w:ilvl w:val="0"/>
          <w:numId w:val="15"/>
        </w:numPr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Každá zo zmluvných strán môže zmluvu vypovedať len na základe rozhodnutia podľa § 14 zákona č. 182/1993 Z. z. Výpovedná lehota je tri mesiace, ak sa zmluvné strany nedohodnú inak. Výpovedná lehota začína plynúť od prvého dňa kalendárneho mesiaca nasledujúc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eho po doručení výpovede. </w:t>
      </w:r>
    </w:p>
    <w:p w:rsidR="00502A39" w:rsidRPr="000D7905" w:rsidRDefault="000D7905">
      <w:pPr>
        <w:pStyle w:val="WW-Vchodzie"/>
        <w:numPr>
          <w:ilvl w:val="0"/>
          <w:numId w:val="15"/>
        </w:numPr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Zmluva nadobúda platnosť a účinnosť dňom podpísania.  </w:t>
      </w:r>
    </w:p>
    <w:p w:rsidR="00502A39" w:rsidRPr="000D7905" w:rsidRDefault="000D7905">
      <w:pPr>
        <w:pStyle w:val="WW-Vchodzie"/>
        <w:numPr>
          <w:ilvl w:val="0"/>
          <w:numId w:val="15"/>
        </w:numPr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 xml:space="preserve">Táto zmluva sa vyhotovuje v dvoch exemplároch, z ktorých po jednom </w:t>
      </w:r>
      <w:proofErr w:type="spellStart"/>
      <w:r w:rsidRPr="000D7905">
        <w:rPr>
          <w:rFonts w:ascii="Arial" w:hAnsi="Arial" w:cs="Arial"/>
          <w:color w:val="auto"/>
          <w:sz w:val="22"/>
          <w:szCs w:val="22"/>
        </w:rPr>
        <w:t>obdrží</w:t>
      </w:r>
      <w:proofErr w:type="spellEnd"/>
      <w:r w:rsidRPr="000D7905">
        <w:rPr>
          <w:rFonts w:ascii="Arial" w:hAnsi="Arial" w:cs="Arial"/>
          <w:color w:val="auto"/>
          <w:sz w:val="22"/>
          <w:szCs w:val="22"/>
        </w:rPr>
        <w:t xml:space="preserve"> každá zmluvná strana.</w:t>
      </w:r>
    </w:p>
    <w:p w:rsidR="00502A39" w:rsidRPr="000D7905" w:rsidRDefault="000D7905">
      <w:pPr>
        <w:pStyle w:val="WW-Vchodzie"/>
        <w:numPr>
          <w:ilvl w:val="0"/>
          <w:numId w:val="15"/>
        </w:numPr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Všetky zmeny a dodatky k tejto zmluve môžu byť prijaté len po dohode zmluvných</w:t>
      </w:r>
      <w:r w:rsidRPr="000D7905">
        <w:rPr>
          <w:rFonts w:ascii="Arial" w:hAnsi="Arial" w:cs="Arial"/>
          <w:color w:val="auto"/>
          <w:sz w:val="22"/>
          <w:szCs w:val="22"/>
        </w:rPr>
        <w:t xml:space="preserve"> strán v písomnej forme.</w:t>
      </w:r>
    </w:p>
    <w:p w:rsidR="00502A39" w:rsidRPr="000D7905" w:rsidRDefault="000D7905">
      <w:pPr>
        <w:pStyle w:val="WW-Vchodzie"/>
        <w:numPr>
          <w:ilvl w:val="0"/>
          <w:numId w:val="15"/>
        </w:numPr>
        <w:tabs>
          <w:tab w:val="left" w:pos="540"/>
        </w:tabs>
        <w:ind w:left="540" w:hanging="540"/>
        <w:jc w:val="both"/>
        <w:rPr>
          <w:rFonts w:ascii="Arial" w:hAnsi="Arial" w:cs="Arial"/>
          <w:color w:val="auto"/>
          <w:sz w:val="22"/>
          <w:szCs w:val="22"/>
        </w:rPr>
      </w:pPr>
      <w:r w:rsidRPr="000D7905">
        <w:rPr>
          <w:rFonts w:ascii="Arial" w:hAnsi="Arial" w:cs="Arial"/>
          <w:color w:val="auto"/>
          <w:sz w:val="22"/>
          <w:szCs w:val="22"/>
        </w:rPr>
        <w:t>Zmluva o výkone správy bola upravená v súlade s § 32d zákona 182/1993.</w:t>
      </w:r>
    </w:p>
    <w:p w:rsidR="00502A39" w:rsidRPr="000D7905" w:rsidRDefault="00502A39">
      <w:pPr>
        <w:pStyle w:val="WW-Vchodzie"/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02A39" w:rsidRPr="000D7905" w:rsidRDefault="00502A39">
      <w:pPr>
        <w:pStyle w:val="WW-Vchodzie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02A39" w:rsidRPr="000D7905" w:rsidRDefault="000D7905">
      <w:pPr>
        <w:pStyle w:val="WW-Vchodzie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D7905">
        <w:rPr>
          <w:rFonts w:ascii="Arial" w:hAnsi="Arial" w:cs="Arial"/>
          <w:bCs/>
          <w:color w:val="auto"/>
          <w:sz w:val="22"/>
          <w:szCs w:val="22"/>
        </w:rPr>
        <w:t xml:space="preserve">V Bánovciach nad Bebravou, dňa  </w:t>
      </w:r>
      <w:r w:rsidRPr="000D7905">
        <w:rPr>
          <w:rFonts w:ascii="Arial" w:hAnsi="Arial" w:cs="Arial"/>
          <w:b/>
          <w:bCs/>
          <w:color w:val="auto"/>
          <w:sz w:val="22"/>
          <w:szCs w:val="22"/>
        </w:rPr>
        <w:t>: .............</w:t>
      </w:r>
    </w:p>
    <w:p w:rsidR="00502A39" w:rsidRPr="000D7905" w:rsidRDefault="000D7905">
      <w:pPr>
        <w:rPr>
          <w:color w:val="auto"/>
        </w:rPr>
      </w:pPr>
      <w:r w:rsidRPr="000D7905">
        <w:rPr>
          <w:color w:val="auto"/>
        </w:rPr>
        <w:t xml:space="preserve"> </w:t>
      </w:r>
    </w:p>
    <w:p w:rsidR="00502A39" w:rsidRPr="000D7905" w:rsidRDefault="000D7905">
      <w:pPr>
        <w:rPr>
          <w:color w:val="auto"/>
        </w:rPr>
      </w:pPr>
      <w:r w:rsidRPr="000D7905">
        <w:rPr>
          <w:color w:val="auto"/>
        </w:rPr>
        <w:t>Správca:</w:t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  <w:t>Vlastník:</w:t>
      </w:r>
    </w:p>
    <w:p w:rsidR="00502A39" w:rsidRPr="000D7905" w:rsidRDefault="00502A39">
      <w:pPr>
        <w:rPr>
          <w:color w:val="auto"/>
        </w:rPr>
      </w:pPr>
    </w:p>
    <w:p w:rsidR="00502A39" w:rsidRPr="000D7905" w:rsidRDefault="000D7905">
      <w:pPr>
        <w:spacing w:after="0" w:line="100" w:lineRule="atLeast"/>
        <w:rPr>
          <w:color w:val="auto"/>
        </w:rPr>
      </w:pPr>
      <w:r w:rsidRPr="000D7905">
        <w:rPr>
          <w:color w:val="auto"/>
        </w:rPr>
        <w:t>__________________</w:t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  <w:t>__________________</w:t>
      </w:r>
    </w:p>
    <w:p w:rsidR="00502A39" w:rsidRPr="000D7905" w:rsidRDefault="000D7905">
      <w:pPr>
        <w:spacing w:after="0" w:line="100" w:lineRule="atLeast"/>
        <w:rPr>
          <w:color w:val="auto"/>
        </w:rPr>
      </w:pPr>
      <w:r w:rsidRPr="000D7905">
        <w:rPr>
          <w:color w:val="auto"/>
        </w:rPr>
        <w:t>EKA, s.r.o.</w:t>
      </w:r>
    </w:p>
    <w:p w:rsidR="00502A39" w:rsidRPr="000D7905" w:rsidRDefault="000D7905">
      <w:pPr>
        <w:spacing w:after="0" w:line="100" w:lineRule="atLeast"/>
        <w:rPr>
          <w:color w:val="auto"/>
        </w:rPr>
      </w:pPr>
      <w:r w:rsidRPr="000D7905">
        <w:rPr>
          <w:color w:val="auto"/>
        </w:rPr>
        <w:t xml:space="preserve">Ing. Elena </w:t>
      </w:r>
      <w:proofErr w:type="spellStart"/>
      <w:r w:rsidRPr="000D7905">
        <w:rPr>
          <w:color w:val="auto"/>
        </w:rPr>
        <w:t>Igazová</w:t>
      </w:r>
      <w:proofErr w:type="spellEnd"/>
    </w:p>
    <w:p w:rsidR="00502A39" w:rsidRPr="000D7905" w:rsidRDefault="000D7905">
      <w:pPr>
        <w:rPr>
          <w:color w:val="auto"/>
        </w:rPr>
      </w:pPr>
      <w:r w:rsidRPr="000D7905">
        <w:rPr>
          <w:color w:val="auto"/>
        </w:rPr>
        <w:t xml:space="preserve">konateľ spoločnosti                                                                            </w:t>
      </w:r>
      <w:r w:rsidRPr="000D7905">
        <w:rPr>
          <w:color w:val="auto"/>
        </w:rPr>
        <w:tab/>
      </w:r>
      <w:r w:rsidRPr="000D7905">
        <w:rPr>
          <w:color w:val="auto"/>
        </w:rPr>
        <w:tab/>
      </w:r>
      <w:r w:rsidRPr="000D7905">
        <w:rPr>
          <w:color w:val="auto"/>
        </w:rPr>
        <w:tab/>
        <w:t xml:space="preserve"> </w:t>
      </w:r>
      <w:r w:rsidRPr="000D7905">
        <w:rPr>
          <w:color w:val="auto"/>
        </w:rPr>
        <w:tab/>
        <w:t xml:space="preserve">         </w:t>
      </w:r>
    </w:p>
    <w:p w:rsidR="00502A39" w:rsidRPr="000D7905" w:rsidRDefault="00502A39">
      <w:pPr>
        <w:rPr>
          <w:color w:val="auto"/>
        </w:rPr>
      </w:pPr>
    </w:p>
    <w:p w:rsidR="00502A39" w:rsidRPr="000D7905" w:rsidRDefault="00502A39">
      <w:pPr>
        <w:jc w:val="center"/>
        <w:rPr>
          <w:color w:val="auto"/>
        </w:rPr>
      </w:pPr>
    </w:p>
    <w:p w:rsidR="00502A39" w:rsidRPr="000D7905" w:rsidRDefault="00502A39">
      <w:pPr>
        <w:pStyle w:val="WW-Vchodzie"/>
        <w:jc w:val="center"/>
        <w:rPr>
          <w:color w:val="auto"/>
        </w:rPr>
      </w:pPr>
    </w:p>
    <w:p w:rsidR="00502A39" w:rsidRPr="000D7905" w:rsidRDefault="00502A39">
      <w:pPr>
        <w:pStyle w:val="WW-Vchodzie"/>
        <w:jc w:val="center"/>
        <w:rPr>
          <w:color w:val="auto"/>
        </w:rPr>
      </w:pPr>
    </w:p>
    <w:p w:rsidR="00502A39" w:rsidRPr="000D7905" w:rsidRDefault="00502A39">
      <w:pPr>
        <w:pStyle w:val="WW-Vchodzie"/>
        <w:jc w:val="center"/>
        <w:rPr>
          <w:color w:val="auto"/>
        </w:rPr>
      </w:pPr>
    </w:p>
    <w:sectPr w:rsidR="00502A39" w:rsidRPr="000D7905">
      <w:pgSz w:w="11906" w:h="16838"/>
      <w:pgMar w:top="720" w:right="731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BA6"/>
    <w:multiLevelType w:val="multilevel"/>
    <w:tmpl w:val="366C4B2C"/>
    <w:lvl w:ilvl="0">
      <w:start w:val="1"/>
      <w:numFmt w:val="decimal"/>
      <w:lvlText w:val="%1"/>
      <w:lvlJc w:val="left"/>
      <w:pPr>
        <w:ind w:left="0" w:firstLine="0"/>
      </w:pPr>
      <w:rPr>
        <w:b/>
        <w:bCs/>
      </w:rPr>
    </w:lvl>
    <w:lvl w:ilvl="1">
      <w:start w:val="1"/>
      <w:numFmt w:val="lowerLetter"/>
      <w:lvlText w:val="%2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3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start w:val="1"/>
      <w:numFmt w:val="lowerRoman"/>
      <w:lvlText w:val="%9"/>
      <w:lvlJc w:val="left"/>
      <w:pPr>
        <w:ind w:left="0" w:firstLine="0"/>
      </w:pPr>
    </w:lvl>
  </w:abstractNum>
  <w:abstractNum w:abstractNumId="1">
    <w:nsid w:val="04F55051"/>
    <w:multiLevelType w:val="multilevel"/>
    <w:tmpl w:val="FCF6ED34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681"/>
        </w:tabs>
        <w:ind w:left="0" w:firstLine="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0" w:firstLine="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616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2324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3032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374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4448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5156"/>
        </w:tabs>
        <w:ind w:left="0" w:firstLine="0"/>
      </w:pPr>
    </w:lvl>
  </w:abstractNum>
  <w:abstractNum w:abstractNumId="2">
    <w:nsid w:val="05B9430E"/>
    <w:multiLevelType w:val="multilevel"/>
    <w:tmpl w:val="6F62660A"/>
    <w:lvl w:ilvl="0">
      <w:start w:val="1"/>
      <w:numFmt w:val="decimal"/>
      <w:lvlText w:val="%1"/>
      <w:lvlJc w:val="left"/>
      <w:pPr>
        <w:ind w:left="0" w:firstLine="0"/>
      </w:pPr>
      <w:rPr>
        <w:b/>
        <w:bCs/>
      </w:rPr>
    </w:lvl>
    <w:lvl w:ilvl="1">
      <w:start w:val="1"/>
      <w:numFmt w:val="lowerLetter"/>
      <w:lvlText w:val="%2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3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start w:val="1"/>
      <w:numFmt w:val="lowerRoman"/>
      <w:lvlText w:val="%9"/>
      <w:lvlJc w:val="left"/>
      <w:pPr>
        <w:ind w:left="0" w:firstLine="0"/>
      </w:pPr>
    </w:lvl>
  </w:abstractNum>
  <w:abstractNum w:abstractNumId="3">
    <w:nsid w:val="07E45456"/>
    <w:multiLevelType w:val="multilevel"/>
    <w:tmpl w:val="3ADEBD86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4">
    <w:nsid w:val="14554343"/>
    <w:multiLevelType w:val="multilevel"/>
    <w:tmpl w:val="2EF01124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5">
    <w:nsid w:val="1829033E"/>
    <w:multiLevelType w:val="multilevel"/>
    <w:tmpl w:val="12D854C2"/>
    <w:lvl w:ilvl="0">
      <w:start w:val="1"/>
      <w:numFmt w:val="decimal"/>
      <w:lvlText w:val="%1"/>
      <w:lvlJc w:val="left"/>
      <w:pPr>
        <w:ind w:left="0" w:firstLine="0"/>
      </w:pPr>
      <w:rPr>
        <w:b/>
        <w:bCs/>
      </w:rPr>
    </w:lvl>
    <w:lvl w:ilvl="1">
      <w:start w:val="1"/>
      <w:numFmt w:val="lowerLetter"/>
      <w:lvlText w:val="%2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3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start w:val="1"/>
      <w:numFmt w:val="lowerRoman"/>
      <w:lvlText w:val="%9"/>
      <w:lvlJc w:val="left"/>
      <w:pPr>
        <w:ind w:left="0" w:firstLine="0"/>
      </w:pPr>
    </w:lvl>
  </w:abstractNum>
  <w:abstractNum w:abstractNumId="6">
    <w:nsid w:val="251C597B"/>
    <w:multiLevelType w:val="multilevel"/>
    <w:tmpl w:val="11B6CD74"/>
    <w:lvl w:ilvl="0">
      <w:start w:val="1"/>
      <w:numFmt w:val="decimal"/>
      <w:lvlText w:val="%1"/>
      <w:lvlJc w:val="left"/>
      <w:pPr>
        <w:ind w:left="0" w:firstLine="0"/>
      </w:pPr>
      <w:rPr>
        <w:b/>
        <w:bCs/>
      </w:rPr>
    </w:lvl>
    <w:lvl w:ilvl="1">
      <w:start w:val="1"/>
      <w:numFmt w:val="lowerLetter"/>
      <w:lvlText w:val="%2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3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start w:val="1"/>
      <w:numFmt w:val="lowerRoman"/>
      <w:lvlText w:val="%9"/>
      <w:lvlJc w:val="left"/>
      <w:pPr>
        <w:ind w:left="0" w:firstLine="0"/>
      </w:pPr>
    </w:lvl>
  </w:abstractNum>
  <w:abstractNum w:abstractNumId="7">
    <w:nsid w:val="2707777C"/>
    <w:multiLevelType w:val="multilevel"/>
    <w:tmpl w:val="282220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2DB25073"/>
    <w:multiLevelType w:val="multilevel"/>
    <w:tmpl w:val="196247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A255873"/>
    <w:multiLevelType w:val="multilevel"/>
    <w:tmpl w:val="094CE45C"/>
    <w:lvl w:ilvl="0">
      <w:start w:val="1"/>
      <w:numFmt w:val="bullet"/>
      <w:lvlText w:val=""/>
      <w:lvlJc w:val="left"/>
      <w:pPr>
        <w:tabs>
          <w:tab w:val="num" w:pos="1087"/>
        </w:tabs>
        <w:ind w:left="10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7"/>
        </w:tabs>
        <w:ind w:left="14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7"/>
        </w:tabs>
        <w:ind w:left="18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7"/>
        </w:tabs>
        <w:ind w:left="21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7"/>
        </w:tabs>
        <w:ind w:left="25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7"/>
        </w:tabs>
        <w:ind w:left="28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7"/>
        </w:tabs>
        <w:ind w:left="32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7"/>
        </w:tabs>
        <w:ind w:left="36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7"/>
        </w:tabs>
        <w:ind w:left="3967" w:hanging="360"/>
      </w:pPr>
      <w:rPr>
        <w:rFonts w:ascii="OpenSymbol" w:hAnsi="OpenSymbol" w:cs="OpenSymbol" w:hint="default"/>
      </w:rPr>
    </w:lvl>
  </w:abstractNum>
  <w:abstractNum w:abstractNumId="10">
    <w:nsid w:val="3C5D6FEB"/>
    <w:multiLevelType w:val="multilevel"/>
    <w:tmpl w:val="A5285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5DE1343"/>
    <w:multiLevelType w:val="multilevel"/>
    <w:tmpl w:val="2F3460DA"/>
    <w:lvl w:ilvl="0">
      <w:start w:val="1"/>
      <w:numFmt w:val="decimal"/>
      <w:lvlText w:val="%1"/>
      <w:lvlJc w:val="left"/>
      <w:pPr>
        <w:ind w:left="0" w:firstLine="0"/>
      </w:pPr>
      <w:rPr>
        <w:b/>
        <w:bCs/>
      </w:rPr>
    </w:lvl>
    <w:lvl w:ilvl="1">
      <w:start w:val="1"/>
      <w:numFmt w:val="lowerLetter"/>
      <w:lvlText w:val="%2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3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start w:val="1"/>
      <w:numFmt w:val="lowerRoman"/>
      <w:lvlText w:val="%9"/>
      <w:lvlJc w:val="left"/>
      <w:pPr>
        <w:ind w:left="0" w:firstLine="0"/>
      </w:pPr>
    </w:lvl>
  </w:abstractNum>
  <w:abstractNum w:abstractNumId="12">
    <w:nsid w:val="4C547019"/>
    <w:multiLevelType w:val="multilevel"/>
    <w:tmpl w:val="87E628E4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0" w:firstLine="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362"/>
        </w:tabs>
        <w:ind w:left="0" w:firstLine="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207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2778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3486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194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4902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5610"/>
        </w:tabs>
        <w:ind w:left="0" w:firstLine="0"/>
      </w:pPr>
    </w:lvl>
  </w:abstractNum>
  <w:abstractNum w:abstractNumId="13">
    <w:nsid w:val="6053260E"/>
    <w:multiLevelType w:val="multilevel"/>
    <w:tmpl w:val="2A2C4316"/>
    <w:lvl w:ilvl="0">
      <w:start w:val="1"/>
      <w:numFmt w:val="decimal"/>
      <w:lvlText w:val="%1."/>
      <w:lvlJc w:val="left"/>
      <w:pPr>
        <w:tabs>
          <w:tab w:val="num" w:pos="908"/>
        </w:tabs>
        <w:ind w:left="0" w:firstLine="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0" w:firstLine="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362"/>
        </w:tabs>
        <w:ind w:left="0" w:firstLine="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207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2778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3486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194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4902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5610"/>
        </w:tabs>
        <w:ind w:left="0" w:firstLine="0"/>
      </w:pPr>
    </w:lvl>
  </w:abstractNum>
  <w:abstractNum w:abstractNumId="14">
    <w:nsid w:val="70136A06"/>
    <w:multiLevelType w:val="multilevel"/>
    <w:tmpl w:val="704EFC52"/>
    <w:lvl w:ilvl="0">
      <w:start w:val="1"/>
      <w:numFmt w:val="decimal"/>
      <w:lvlText w:val="%1"/>
      <w:lvlJc w:val="left"/>
      <w:pPr>
        <w:ind w:left="0" w:firstLine="0"/>
      </w:pPr>
      <w:rPr>
        <w:b/>
        <w:bCs/>
      </w:rPr>
    </w:lvl>
    <w:lvl w:ilvl="1">
      <w:start w:val="1"/>
      <w:numFmt w:val="lowerLetter"/>
      <w:lvlText w:val="%2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3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start w:val="1"/>
      <w:numFmt w:val="lowerRoman"/>
      <w:lvlText w:val="%9"/>
      <w:lvlJc w:val="left"/>
      <w:pPr>
        <w:ind w:left="0" w:firstLine="0"/>
      </w:pPr>
    </w:lvl>
  </w:abstractNum>
  <w:abstractNum w:abstractNumId="15">
    <w:nsid w:val="7853586E"/>
    <w:multiLevelType w:val="multilevel"/>
    <w:tmpl w:val="7930A666"/>
    <w:lvl w:ilvl="0">
      <w:start w:val="1"/>
      <w:numFmt w:val="decimal"/>
      <w:lvlText w:val="%1"/>
      <w:lvlJc w:val="left"/>
      <w:pPr>
        <w:ind w:left="0" w:firstLine="0"/>
      </w:pPr>
      <w:rPr>
        <w:b/>
        <w:bCs/>
      </w:rPr>
    </w:lvl>
    <w:lvl w:ilvl="1">
      <w:start w:val="1"/>
      <w:numFmt w:val="lowerLetter"/>
      <w:lvlText w:val="%2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3"/>
      <w:lvlJc w:val="left"/>
      <w:pPr>
        <w:ind w:left="0" w:firstLine="0"/>
      </w:pPr>
      <w:rPr>
        <w:b/>
        <w:bCs/>
      </w:r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start w:val="1"/>
      <w:numFmt w:val="lowerRoman"/>
      <w:lvlText w:val="%9"/>
      <w:lvlJc w:val="left"/>
      <w:pPr>
        <w:ind w:left="0" w:firstLine="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7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39"/>
    <w:rsid w:val="000D7905"/>
    <w:rsid w:val="0050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widowControl w:val="0"/>
      <w:spacing w:before="0" w:after="200"/>
      <w:jc w:val="center"/>
      <w:outlineLvl w:val="1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Nadpis3">
    <w:name w:val="heading 3"/>
    <w:basedOn w:val="Nadpis"/>
    <w:pPr>
      <w:widowControl w:val="0"/>
      <w:spacing w:before="0" w:after="200"/>
      <w:jc w:val="center"/>
      <w:outlineLvl w:val="2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rPr>
      <w:rFonts w:ascii="Times New Roman" w:eastAsia="Arial" w:hAnsi="Times New Roman" w:cs="Times New Roman"/>
      <w:b/>
      <w:bCs/>
      <w:lang w:eastAsia="ar-SA"/>
    </w:rPr>
  </w:style>
  <w:style w:type="character" w:customStyle="1" w:styleId="Nadpis3Char">
    <w:name w:val="Nadpis 3 Char"/>
    <w:basedOn w:val="Predvolenpsmoodseku"/>
    <w:rPr>
      <w:rFonts w:ascii="Times New Roman" w:eastAsia="Arial" w:hAnsi="Times New Roman" w:cs="Times New Roman"/>
      <w:b/>
      <w:bCs/>
      <w:lang w:eastAsia="ar-SA"/>
    </w:rPr>
  </w:style>
  <w:style w:type="character" w:customStyle="1" w:styleId="ZarkazkladnhotextuChar">
    <w:name w:val="Zarážka základného textu Char"/>
    <w:basedOn w:val="Predvolenpsmoodseku"/>
    <w:rPr>
      <w:rFonts w:ascii="Arial" w:eastAsia="Times New Roman" w:hAnsi="Arial" w:cs="Times New Roman"/>
      <w:lang w:eastAsia="ar-SA"/>
    </w:rPr>
  </w:style>
  <w:style w:type="character" w:customStyle="1" w:styleId="TextbublinyChar">
    <w:name w:val="Text bubliny Char"/>
    <w:basedOn w:val="Predvolenpsmoodseku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rFonts w:cs="Symbol"/>
      <w:sz w:val="18"/>
      <w:szCs w:val="1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rFonts w:cs="Symbol"/>
      <w:sz w:val="18"/>
      <w:szCs w:val="18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b/>
      <w:bCs/>
    </w:rPr>
  </w:style>
  <w:style w:type="character" w:customStyle="1" w:styleId="ListLabel10">
    <w:name w:val="ListLabel 10"/>
    <w:rPr>
      <w:rFonts w:cs="Symbol"/>
      <w:sz w:val="18"/>
      <w:szCs w:val="18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b/>
      <w:bCs/>
    </w:rPr>
  </w:style>
  <w:style w:type="character" w:customStyle="1" w:styleId="ListLabel15">
    <w:name w:val="ListLabel 15"/>
    <w:rPr>
      <w:rFonts w:cs="Symbol"/>
      <w:sz w:val="18"/>
      <w:szCs w:val="18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/>
      <w:bCs/>
    </w:rPr>
  </w:style>
  <w:style w:type="character" w:customStyle="1" w:styleId="ListLabel20">
    <w:name w:val="ListLabel 20"/>
    <w:rPr>
      <w:rFonts w:cs="Symbol"/>
      <w:sz w:val="18"/>
      <w:szCs w:val="18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24">
    <w:name w:val="ListLabel 24"/>
    <w:rPr>
      <w:b/>
      <w:bCs/>
    </w:rPr>
  </w:style>
  <w:style w:type="character" w:customStyle="1" w:styleId="ListLabel25">
    <w:name w:val="ListLabel 25"/>
    <w:rPr>
      <w:rFonts w:cs="Symbol"/>
      <w:sz w:val="18"/>
      <w:szCs w:val="18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b/>
      <w:bCs/>
    </w:rPr>
  </w:style>
  <w:style w:type="character" w:customStyle="1" w:styleId="ListLabel31">
    <w:name w:val="ListLabel 31"/>
    <w:rPr>
      <w:rFonts w:cs="Symbol"/>
      <w:sz w:val="18"/>
      <w:szCs w:val="18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b/>
      <w:bCs/>
    </w:rPr>
  </w:style>
  <w:style w:type="character" w:customStyle="1" w:styleId="ListLabel37">
    <w:name w:val="ListLabel 37"/>
    <w:rPr>
      <w:rFonts w:cs="Symbol"/>
      <w:sz w:val="18"/>
      <w:szCs w:val="18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b/>
      <w:bCs/>
    </w:rPr>
  </w:style>
  <w:style w:type="character" w:customStyle="1" w:styleId="ListLabel43">
    <w:name w:val="ListLabel 43"/>
    <w:rPr>
      <w:rFonts w:cs="Symbol"/>
      <w:sz w:val="18"/>
      <w:szCs w:val="18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b/>
      <w:bCs/>
    </w:rPr>
  </w:style>
  <w:style w:type="character" w:customStyle="1" w:styleId="ListLabel49">
    <w:name w:val="ListLabel 49"/>
    <w:rPr>
      <w:rFonts w:cs="Symbol"/>
      <w:sz w:val="18"/>
      <w:szCs w:val="18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b/>
      <w:bCs/>
    </w:rPr>
  </w:style>
  <w:style w:type="character" w:customStyle="1" w:styleId="ListLabel55">
    <w:name w:val="ListLabel 55"/>
    <w:rPr>
      <w:rFonts w:cs="Symbol"/>
      <w:sz w:val="18"/>
      <w:szCs w:val="18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b/>
      <w:bCs/>
    </w:rPr>
  </w:style>
  <w:style w:type="character" w:customStyle="1" w:styleId="ListLabel61">
    <w:name w:val="ListLabel 61"/>
    <w:rPr>
      <w:rFonts w:cs="Symbol"/>
      <w:sz w:val="18"/>
      <w:szCs w:val="18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b/>
      <w:bCs/>
    </w:rPr>
  </w:style>
  <w:style w:type="character" w:customStyle="1" w:styleId="ListLabel67">
    <w:name w:val="ListLabel 67"/>
    <w:rPr>
      <w:rFonts w:cs="Symbol"/>
      <w:sz w:val="18"/>
      <w:szCs w:val="18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b/>
      <w:bCs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b/>
      <w:bCs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b/>
      <w:bCs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b/>
      <w:bCs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cs="OpenSymbol"/>
    </w:rPr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lotextu">
    <w:name w:val="Telo textu"/>
    <w:basedOn w:val="Normlny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WW-Vchodzie">
    <w:name w:val="WW-Východzie"/>
    <w:pPr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Odsadenietelatextu">
    <w:name w:val="Odsadenie tela textu"/>
    <w:basedOn w:val="Normlny"/>
    <w:pPr>
      <w:ind w:left="705" w:hanging="525"/>
    </w:pPr>
    <w:rPr>
      <w:rFonts w:ascii="Arial" w:hAnsi="Arial"/>
      <w:sz w:val="22"/>
      <w:szCs w:val="22"/>
      <w:lang w:eastAsia="ar-SA"/>
    </w:rPr>
  </w:style>
  <w:style w:type="paragraph" w:customStyle="1" w:styleId="Zoznamnadpisov">
    <w:name w:val="Zoznam nadpisov"/>
    <w:basedOn w:val="Normlny"/>
    <w:rPr>
      <w:sz w:val="20"/>
      <w:szCs w:val="20"/>
      <w:lang w:val="cs-CZ" w:eastAsia="ar-SA"/>
    </w:rPr>
  </w:style>
  <w:style w:type="paragraph" w:styleId="Textbubliny">
    <w:name w:val="Balloon Text"/>
    <w:basedOn w:val="Norm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cie">
    <w:name w:val="Citácie"/>
    <w:basedOn w:val="Normlny"/>
  </w:style>
  <w:style w:type="paragraph" w:styleId="Nzov">
    <w:name w:val="Title"/>
    <w:basedOn w:val="Nadpis"/>
  </w:style>
  <w:style w:type="paragraph" w:customStyle="1" w:styleId="Podnzov">
    <w:name w:val="Podnázov"/>
    <w:basedOn w:val="Nadpis"/>
  </w:style>
  <w:style w:type="paragraph" w:styleId="Normlnywebov">
    <w:name w:val="Normal (Web)"/>
    <w:basedOn w:val="Normlny"/>
    <w:pPr>
      <w:spacing w:before="280" w:after="280"/>
    </w:pPr>
    <w:rPr>
      <w:rFonts w:eastAsia="Arial Unicode MS"/>
      <w:color w:val="000000"/>
      <w:sz w:val="20"/>
      <w:lang w:val="en-US"/>
    </w:rPr>
  </w:style>
  <w:style w:type="paragraph" w:customStyle="1" w:styleId="nadpis30">
    <w:name w:val="nadpis3"/>
    <w:basedOn w:val="Normlny"/>
    <w:pPr>
      <w:spacing w:before="280" w:after="280"/>
      <w:jc w:val="center"/>
    </w:pPr>
    <w:rPr>
      <w:rFonts w:eastAsia="Arial Unicode MS"/>
      <w:b/>
      <w:bCs/>
      <w:color w:val="000000"/>
      <w:lang w:val="en-US"/>
    </w:rPr>
  </w:style>
  <w:style w:type="paragraph" w:customStyle="1" w:styleId="nadpis11">
    <w:name w:val="nadpis11"/>
    <w:basedOn w:val="Normlny"/>
    <w:pPr>
      <w:spacing w:before="280" w:after="280"/>
      <w:jc w:val="center"/>
    </w:pPr>
    <w:rPr>
      <w:rFonts w:eastAsia="Arial Unicode MS"/>
      <w:b/>
      <w:bCs/>
      <w:color w:val="000000"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widowControl w:val="0"/>
      <w:spacing w:before="0" w:after="200"/>
      <w:jc w:val="center"/>
      <w:outlineLvl w:val="1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Nadpis3">
    <w:name w:val="heading 3"/>
    <w:basedOn w:val="Nadpis"/>
    <w:pPr>
      <w:widowControl w:val="0"/>
      <w:spacing w:before="0" w:after="200"/>
      <w:jc w:val="center"/>
      <w:outlineLvl w:val="2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rPr>
      <w:rFonts w:ascii="Times New Roman" w:eastAsia="Arial" w:hAnsi="Times New Roman" w:cs="Times New Roman"/>
      <w:b/>
      <w:bCs/>
      <w:lang w:eastAsia="ar-SA"/>
    </w:rPr>
  </w:style>
  <w:style w:type="character" w:customStyle="1" w:styleId="Nadpis3Char">
    <w:name w:val="Nadpis 3 Char"/>
    <w:basedOn w:val="Predvolenpsmoodseku"/>
    <w:rPr>
      <w:rFonts w:ascii="Times New Roman" w:eastAsia="Arial" w:hAnsi="Times New Roman" w:cs="Times New Roman"/>
      <w:b/>
      <w:bCs/>
      <w:lang w:eastAsia="ar-SA"/>
    </w:rPr>
  </w:style>
  <w:style w:type="character" w:customStyle="1" w:styleId="ZarkazkladnhotextuChar">
    <w:name w:val="Zarážka základného textu Char"/>
    <w:basedOn w:val="Predvolenpsmoodseku"/>
    <w:rPr>
      <w:rFonts w:ascii="Arial" w:eastAsia="Times New Roman" w:hAnsi="Arial" w:cs="Times New Roman"/>
      <w:lang w:eastAsia="ar-SA"/>
    </w:rPr>
  </w:style>
  <w:style w:type="character" w:customStyle="1" w:styleId="TextbublinyChar">
    <w:name w:val="Text bubliny Char"/>
    <w:basedOn w:val="Predvolenpsmoodseku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rFonts w:cs="Symbol"/>
      <w:sz w:val="18"/>
      <w:szCs w:val="18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bCs/>
    </w:rPr>
  </w:style>
  <w:style w:type="character" w:customStyle="1" w:styleId="ListLabel5">
    <w:name w:val="ListLabel 5"/>
    <w:rPr>
      <w:rFonts w:cs="Symbol"/>
      <w:sz w:val="18"/>
      <w:szCs w:val="18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b/>
      <w:bCs/>
    </w:rPr>
  </w:style>
  <w:style w:type="character" w:customStyle="1" w:styleId="ListLabel10">
    <w:name w:val="ListLabel 10"/>
    <w:rPr>
      <w:rFonts w:cs="Symbol"/>
      <w:sz w:val="18"/>
      <w:szCs w:val="18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b/>
      <w:bCs/>
    </w:rPr>
  </w:style>
  <w:style w:type="character" w:customStyle="1" w:styleId="ListLabel15">
    <w:name w:val="ListLabel 15"/>
    <w:rPr>
      <w:rFonts w:cs="Symbol"/>
      <w:sz w:val="18"/>
      <w:szCs w:val="18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/>
      <w:bCs/>
    </w:rPr>
  </w:style>
  <w:style w:type="character" w:customStyle="1" w:styleId="ListLabel20">
    <w:name w:val="ListLabel 20"/>
    <w:rPr>
      <w:rFonts w:cs="Symbol"/>
      <w:sz w:val="18"/>
      <w:szCs w:val="18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24">
    <w:name w:val="ListLabel 24"/>
    <w:rPr>
      <w:b/>
      <w:bCs/>
    </w:rPr>
  </w:style>
  <w:style w:type="character" w:customStyle="1" w:styleId="ListLabel25">
    <w:name w:val="ListLabel 25"/>
    <w:rPr>
      <w:rFonts w:cs="Symbol"/>
      <w:sz w:val="18"/>
      <w:szCs w:val="18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b/>
      <w:bCs/>
    </w:rPr>
  </w:style>
  <w:style w:type="character" w:customStyle="1" w:styleId="ListLabel31">
    <w:name w:val="ListLabel 31"/>
    <w:rPr>
      <w:rFonts w:cs="Symbol"/>
      <w:sz w:val="18"/>
      <w:szCs w:val="18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b/>
      <w:bCs/>
    </w:rPr>
  </w:style>
  <w:style w:type="character" w:customStyle="1" w:styleId="ListLabel37">
    <w:name w:val="ListLabel 37"/>
    <w:rPr>
      <w:rFonts w:cs="Symbol"/>
      <w:sz w:val="18"/>
      <w:szCs w:val="18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b/>
      <w:bCs/>
    </w:rPr>
  </w:style>
  <w:style w:type="character" w:customStyle="1" w:styleId="ListLabel43">
    <w:name w:val="ListLabel 43"/>
    <w:rPr>
      <w:rFonts w:cs="Symbol"/>
      <w:sz w:val="18"/>
      <w:szCs w:val="18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b/>
      <w:bCs/>
    </w:rPr>
  </w:style>
  <w:style w:type="character" w:customStyle="1" w:styleId="ListLabel49">
    <w:name w:val="ListLabel 49"/>
    <w:rPr>
      <w:rFonts w:cs="Symbol"/>
      <w:sz w:val="18"/>
      <w:szCs w:val="18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b/>
      <w:bCs/>
    </w:rPr>
  </w:style>
  <w:style w:type="character" w:customStyle="1" w:styleId="ListLabel55">
    <w:name w:val="ListLabel 55"/>
    <w:rPr>
      <w:rFonts w:cs="Symbol"/>
      <w:sz w:val="18"/>
      <w:szCs w:val="18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b/>
      <w:bCs/>
    </w:rPr>
  </w:style>
  <w:style w:type="character" w:customStyle="1" w:styleId="ListLabel61">
    <w:name w:val="ListLabel 61"/>
    <w:rPr>
      <w:rFonts w:cs="Symbol"/>
      <w:sz w:val="18"/>
      <w:szCs w:val="18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b/>
      <w:bCs/>
    </w:rPr>
  </w:style>
  <w:style w:type="character" w:customStyle="1" w:styleId="ListLabel67">
    <w:name w:val="ListLabel 67"/>
    <w:rPr>
      <w:rFonts w:cs="Symbol"/>
      <w:sz w:val="18"/>
      <w:szCs w:val="18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b/>
      <w:bCs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b/>
      <w:bCs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cs="OpenSymbol"/>
    </w:rPr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b/>
      <w:bCs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b/>
      <w:bCs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cs="OpenSymbol"/>
    </w:rPr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lotextu">
    <w:name w:val="Telo textu"/>
    <w:basedOn w:val="Normlny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WW-Vchodzie">
    <w:name w:val="WW-Východzie"/>
    <w:pPr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Odsadenietelatextu">
    <w:name w:val="Odsadenie tela textu"/>
    <w:basedOn w:val="Normlny"/>
    <w:pPr>
      <w:ind w:left="705" w:hanging="525"/>
    </w:pPr>
    <w:rPr>
      <w:rFonts w:ascii="Arial" w:hAnsi="Arial"/>
      <w:sz w:val="22"/>
      <w:szCs w:val="22"/>
      <w:lang w:eastAsia="ar-SA"/>
    </w:rPr>
  </w:style>
  <w:style w:type="paragraph" w:customStyle="1" w:styleId="Zoznamnadpisov">
    <w:name w:val="Zoznam nadpisov"/>
    <w:basedOn w:val="Normlny"/>
    <w:rPr>
      <w:sz w:val="20"/>
      <w:szCs w:val="20"/>
      <w:lang w:val="cs-CZ" w:eastAsia="ar-SA"/>
    </w:rPr>
  </w:style>
  <w:style w:type="paragraph" w:styleId="Textbubliny">
    <w:name w:val="Balloon Text"/>
    <w:basedOn w:val="Norm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cie">
    <w:name w:val="Citácie"/>
    <w:basedOn w:val="Normlny"/>
  </w:style>
  <w:style w:type="paragraph" w:styleId="Nzov">
    <w:name w:val="Title"/>
    <w:basedOn w:val="Nadpis"/>
  </w:style>
  <w:style w:type="paragraph" w:customStyle="1" w:styleId="Podnzov">
    <w:name w:val="Podnázov"/>
    <w:basedOn w:val="Nadpis"/>
  </w:style>
  <w:style w:type="paragraph" w:styleId="Normlnywebov">
    <w:name w:val="Normal (Web)"/>
    <w:basedOn w:val="Normlny"/>
    <w:pPr>
      <w:spacing w:before="280" w:after="280"/>
    </w:pPr>
    <w:rPr>
      <w:rFonts w:eastAsia="Arial Unicode MS"/>
      <w:color w:val="000000"/>
      <w:sz w:val="20"/>
      <w:lang w:val="en-US"/>
    </w:rPr>
  </w:style>
  <w:style w:type="paragraph" w:customStyle="1" w:styleId="nadpis30">
    <w:name w:val="nadpis3"/>
    <w:basedOn w:val="Normlny"/>
    <w:pPr>
      <w:spacing w:before="280" w:after="280"/>
      <w:jc w:val="center"/>
    </w:pPr>
    <w:rPr>
      <w:rFonts w:eastAsia="Arial Unicode MS"/>
      <w:b/>
      <w:bCs/>
      <w:color w:val="000000"/>
      <w:lang w:val="en-US"/>
    </w:rPr>
  </w:style>
  <w:style w:type="paragraph" w:customStyle="1" w:styleId="nadpis11">
    <w:name w:val="nadpis11"/>
    <w:basedOn w:val="Normlny"/>
    <w:pPr>
      <w:spacing w:before="280" w:after="280"/>
      <w:jc w:val="center"/>
    </w:pPr>
    <w:rPr>
      <w:rFonts w:eastAsia="Arial Unicode MS"/>
      <w:b/>
      <w:bCs/>
      <w:color w:val="000000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4727</Words>
  <Characters>24536</Characters>
  <Application>Microsoft Office Word</Application>
  <DocSecurity>0</DocSecurity>
  <Lines>645</Lines>
  <Paragraphs>573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PHOENIX Zdravotnicke zasobovanie, a.s.</Company>
  <LinksUpToDate>false</LinksUpToDate>
  <CharactersWithSpaces>28690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Igazova</dc:creator>
  <cp:lastModifiedBy>IGAZ Peter</cp:lastModifiedBy>
  <cp:revision>2</cp:revision>
  <cp:lastPrinted>2014-11-13T16:35:00Z</cp:lastPrinted>
  <dcterms:created xsi:type="dcterms:W3CDTF">2014-11-14T10:29:00Z</dcterms:created>
  <dcterms:modified xsi:type="dcterms:W3CDTF">2014-11-14T10:29:00Z</dcterms:modified>
</cp:coreProperties>
</file>